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ind w:left="4677" w:right="0" w:firstLine="0"/>
        <w:rPr>
          <w:rFonts w:ascii="Liberation Sans" w:hAnsi="Liberation Sans" w:cs="Liberation Sans"/>
          <w:bCs/>
          <w:i/>
          <w:color w:val="280ef0"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i/>
          <w:iCs/>
          <w:color w:val="280ef0"/>
          <w:sz w:val="22"/>
          <w:szCs w:val="22"/>
        </w:rPr>
        <w:t xml:space="preserve">В соответствии с п. 3.15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  <w:t xml:space="preserve">Порядка предоставления субсидии некоммерческим организациям на проведение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i/>
          <w:iCs/>
          <w:color w:val="280ef0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i/>
          <w:iCs/>
          <w:color w:val="280ef0"/>
          <w:sz w:val="22"/>
          <w:szCs w:val="22"/>
        </w:rPr>
        <w:t xml:space="preserve"> утвержденного постановлением Администрации города Новый Уренгой от 16.10.2024 № 523 </w:t>
      </w:r>
      <w:r>
        <w:rPr>
          <w:rFonts w:ascii="Liberation Sans" w:hAnsi="Liberation Sans" w:eastAsia="Liberation Sans" w:cs="Liberation Sans"/>
          <w:bCs/>
          <w:i/>
          <w:color w:val="280ef0"/>
          <w:sz w:val="22"/>
          <w:szCs w:val="22"/>
          <w:highlight w:val="none"/>
        </w:rPr>
      </w:r>
      <w:r>
        <w:rPr>
          <w:rFonts w:ascii="Liberation Sans" w:hAnsi="Liberation Sans" w:cs="Liberation Sans"/>
          <w:bCs/>
          <w:i/>
          <w:color w:val="280ef0"/>
          <w:sz w:val="22"/>
          <w:szCs w:val="22"/>
          <w:highlight w:val="none"/>
        </w:rPr>
      </w:r>
    </w:p>
    <w:p>
      <w:pPr>
        <w:pStyle w:val="869"/>
        <w:ind w:left="4677" w:right="0" w:firstLine="0"/>
        <w:spacing w:line="720" w:lineRule="auto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i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pStyle w:val="1_727"/>
        <w:ind w:left="0" w:right="0" w:firstLine="567"/>
        <w:rPr>
          <w:rFonts w:ascii="Liberation Sans" w:hAnsi="Liberation Sans" w:cs="Liberation Sans"/>
          <w:sz w:val="26"/>
          <w:szCs w:val="26"/>
        </w:rPr>
        <w:suppressLineNumbers w:val="0"/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3300ff"/>
          <w:sz w:val="28"/>
          <w:szCs w:val="28"/>
          <w:highlight w:val="none"/>
          <w:lang w:eastAsia="zh-CN" w:bidi="hi-IN"/>
        </w:rPr>
        <w:t xml:space="preserve">Р</w:t>
      </w:r>
      <w:r>
        <w:rPr>
          <w:rFonts w:ascii="Liberation Sans" w:hAnsi="Liberation Sans" w:eastAsia="Liberation Sans" w:cs="Liberation Sans"/>
          <w:b/>
          <w:bCs/>
          <w:color w:val="3300ff"/>
          <w:sz w:val="28"/>
          <w:szCs w:val="28"/>
          <w:highlight w:val="none"/>
          <w:lang w:eastAsia="zh-CN" w:bidi="hi-IN"/>
        </w:rPr>
        <w:t xml:space="preserve">езультатом</w:t>
      </w:r>
      <w:r>
        <w:rPr>
          <w:rFonts w:ascii="Liberation Sans" w:hAnsi="Liberation Sans" w:eastAsia="Liberation Sans" w:cs="Liberation Sans"/>
          <w:b/>
          <w:bCs/>
          <w:color w:val="3300ff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color w:val="3300ff"/>
          <w:sz w:val="28"/>
          <w:szCs w:val="28"/>
          <w:highlight w:val="none"/>
        </w:rPr>
        <w:t xml:space="preserve">предоставления</w:t>
      </w:r>
      <w:r>
        <w:rPr>
          <w:rFonts w:ascii="Liberation Sans" w:hAnsi="Liberation Sans" w:eastAsia="Liberation Sans" w:cs="Liberation Sans"/>
          <w:b/>
          <w:bCs/>
          <w:color w:val="3300ff"/>
          <w:sz w:val="28"/>
          <w:szCs w:val="28"/>
          <w:highlight w:val="none"/>
          <w:lang w:eastAsia="zh-CN" w:bidi="hi-IN"/>
        </w:rPr>
        <w:t xml:space="preserve"> субсидии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является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проведение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1_727"/>
        <w:ind w:left="0" w:right="0" w:firstLine="567"/>
        <w:rPr>
          <w:rFonts w:ascii="Liberation Sans" w:hAnsi="Liberation Sans" w:cs="Liberation Sans"/>
          <w:sz w:val="26"/>
          <w:szCs w:val="26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Срок реализации проекта, значения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результата и показатели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необходимые для достижения результата предоставления субсидии, устанавливаются в соглашении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предоставлении субсидии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mbria">
    <w:panose1 w:val="02040503050406030204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875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65">
    <w:name w:val="Основной шрифт абзаца"/>
    <w:next w:val="865"/>
    <w:link w:val="864"/>
    <w:uiPriority w:val="1"/>
    <w:semiHidden/>
    <w:unhideWhenUsed/>
  </w:style>
  <w:style w:type="table" w:styleId="866">
    <w:name w:val="Обычная таблица"/>
    <w:next w:val="866"/>
    <w:link w:val="864"/>
    <w:uiPriority w:val="99"/>
    <w:semiHidden/>
    <w:unhideWhenUsed/>
    <w:qFormat/>
    <w:tblPr/>
  </w:style>
  <w:style w:type="numbering" w:styleId="867">
    <w:name w:val="Нет списка"/>
    <w:next w:val="867"/>
    <w:link w:val="864"/>
    <w:uiPriority w:val="99"/>
    <w:semiHidden/>
    <w:unhideWhenUsed/>
  </w:style>
  <w:style w:type="character" w:styleId="868">
    <w:name w:val="Гиперссылка"/>
    <w:basedOn w:val="865"/>
    <w:next w:val="868"/>
    <w:link w:val="864"/>
    <w:uiPriority w:val="99"/>
    <w:unhideWhenUsed/>
    <w:rPr>
      <w:color w:val="0000ff"/>
      <w:u w:val="single"/>
    </w:rPr>
  </w:style>
  <w:style w:type="paragraph" w:styleId="869">
    <w:name w:val="Текст"/>
    <w:basedOn w:val="864"/>
    <w:next w:val="869"/>
    <w:link w:val="870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70">
    <w:name w:val="Текст Знак"/>
    <w:basedOn w:val="865"/>
    <w:next w:val="870"/>
    <w:link w:val="86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1">
    <w:name w:val="ConsPlusNormal"/>
    <w:next w:val="871"/>
    <w:link w:val="872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eastAsia="ru-RU" w:bidi="ar-SA"/>
    </w:rPr>
  </w:style>
  <w:style w:type="character" w:styleId="872">
    <w:name w:val="ConsPlusNormal Знак"/>
    <w:next w:val="872"/>
    <w:link w:val="871"/>
    <w:rPr>
      <w:rFonts w:ascii="Arial" w:hAnsi="Arial" w:eastAsia="Times New Roman" w:cs="Arial"/>
      <w:sz w:val="22"/>
      <w:szCs w:val="22"/>
      <w:lang w:eastAsia="ru-RU" w:bidi="ar-SA"/>
    </w:rPr>
  </w:style>
  <w:style w:type="paragraph" w:styleId="873">
    <w:name w:val="Текст выноски"/>
    <w:basedOn w:val="864"/>
    <w:next w:val="873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>
    <w:name w:val="Текст выноски Знак"/>
    <w:basedOn w:val="865"/>
    <w:next w:val="874"/>
    <w:link w:val="873"/>
    <w:uiPriority w:val="99"/>
    <w:semiHidden/>
    <w:rPr>
      <w:rFonts w:ascii="Tahoma" w:hAnsi="Tahoma" w:cs="Tahoma"/>
      <w:sz w:val="16"/>
      <w:szCs w:val="16"/>
    </w:rPr>
  </w:style>
  <w:style w:type="paragraph" w:styleId="875">
    <w:name w:val="Верхний колонтитул"/>
    <w:basedOn w:val="864"/>
    <w:next w:val="875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"/>
    <w:basedOn w:val="865"/>
    <w:next w:val="876"/>
    <w:link w:val="875"/>
    <w:uiPriority w:val="99"/>
  </w:style>
  <w:style w:type="paragraph" w:styleId="877">
    <w:name w:val="Нижний колонтитул"/>
    <w:basedOn w:val="864"/>
    <w:next w:val="877"/>
    <w:link w:val="87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basedOn w:val="865"/>
    <w:next w:val="878"/>
    <w:link w:val="877"/>
    <w:uiPriority w:val="99"/>
    <w:semiHidden/>
  </w:style>
  <w:style w:type="character" w:styleId="879">
    <w:name w:val="Выделение"/>
    <w:basedOn w:val="865"/>
    <w:next w:val="879"/>
    <w:link w:val="864"/>
    <w:uiPriority w:val="20"/>
    <w:qFormat/>
    <w:rPr>
      <w:i/>
      <w:iCs/>
    </w:rPr>
  </w:style>
  <w:style w:type="paragraph" w:styleId="880">
    <w:name w:val="Абзац списка"/>
    <w:basedOn w:val="864"/>
    <w:next w:val="880"/>
    <w:link w:val="864"/>
    <w:uiPriority w:val="34"/>
    <w:qFormat/>
    <w:pPr>
      <w:contextualSpacing/>
      <w:ind w:left="720"/>
    </w:pPr>
  </w:style>
  <w:style w:type="character" w:styleId="881">
    <w:name w:val="Строгий"/>
    <w:next w:val="881"/>
    <w:link w:val="864"/>
    <w:rPr>
      <w:b/>
      <w:bCs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  <w:style w:type="paragraph" w:styleId="885" w:customStyle="1">
    <w:name w:val="Plain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6" w:customStyle="1">
    <w:name w:val="Strong"/>
    <w:rPr>
      <w:b/>
      <w:bCs/>
    </w:rPr>
  </w:style>
  <w:style w:type="paragraph" w:styleId="1_727" w:customStyle="1">
    <w:name w:val="Body Text"/>
    <w:basedOn w:val="668"/>
    <w:uiPriority w:val="1"/>
    <w:qFormat/>
    <w:pPr>
      <w:contextualSpacing w:val="0"/>
      <w:ind w:left="116" w:right="0" w:firstLine="47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mbria" w:hAnsi="Cambria" w:eastAsia="Cambria" w:cs="Cambr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14</cp:revision>
  <dcterms:created xsi:type="dcterms:W3CDTF">2021-05-13T09:53:00Z</dcterms:created>
  <dcterms:modified xsi:type="dcterms:W3CDTF">2024-10-24T09:32:24Z</dcterms:modified>
  <cp:version>786432</cp:version>
</cp:coreProperties>
</file>