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705" w:rsidRDefault="00274705">
      <w:pPr>
        <w:pStyle w:val="ConsPlusTitle"/>
        <w:jc w:val="center"/>
        <w:outlineLvl w:val="0"/>
      </w:pPr>
      <w:r>
        <w:t>ПРАВИТЕЛЬСТВО ЯМАЛО-НЕНЕЦКОГО АВТОНОМНОГО ОКРУГА</w:t>
      </w:r>
    </w:p>
    <w:p w:rsidR="00274705" w:rsidRDefault="00274705">
      <w:pPr>
        <w:pStyle w:val="ConsPlusTitle"/>
        <w:jc w:val="center"/>
      </w:pPr>
    </w:p>
    <w:p w:rsidR="00274705" w:rsidRDefault="00274705">
      <w:pPr>
        <w:pStyle w:val="ConsPlusTitle"/>
        <w:jc w:val="center"/>
      </w:pPr>
      <w:r>
        <w:t>ПОСТАНОВЛЕНИЕ</w:t>
      </w:r>
    </w:p>
    <w:p w:rsidR="00274705" w:rsidRDefault="00274705">
      <w:pPr>
        <w:pStyle w:val="ConsPlusTitle"/>
        <w:jc w:val="center"/>
      </w:pPr>
      <w:r>
        <w:t>от 22 апреля 2019 г. N 404-П</w:t>
      </w:r>
    </w:p>
    <w:p w:rsidR="00274705" w:rsidRDefault="00274705">
      <w:pPr>
        <w:pStyle w:val="ConsPlusTitle"/>
        <w:jc w:val="center"/>
      </w:pPr>
    </w:p>
    <w:p w:rsidR="00274705" w:rsidRDefault="00274705">
      <w:pPr>
        <w:pStyle w:val="ConsPlusTitle"/>
        <w:jc w:val="center"/>
      </w:pPr>
      <w:r>
        <w:t>О ПОРЯДКЕ ПРЕДОСТАВЛЕНИЯ ГРАНТОВ СОЦИАЛЬНО ОРИЕНТИРОВАННЫМ</w:t>
      </w:r>
    </w:p>
    <w:p w:rsidR="00274705" w:rsidRDefault="00274705">
      <w:pPr>
        <w:pStyle w:val="ConsPlusTitle"/>
        <w:jc w:val="center"/>
      </w:pPr>
      <w:r>
        <w:t>НЕКОММЕРЧЕСКИМ ОРГАНИЗАЦИЯМ НА РЕАЛИЗАЦИЮ ТВОРЧЕСКИХ</w:t>
      </w:r>
    </w:p>
    <w:p w:rsidR="00274705" w:rsidRDefault="00274705">
      <w:pPr>
        <w:pStyle w:val="ConsPlusTitle"/>
        <w:jc w:val="center"/>
      </w:pPr>
      <w:r>
        <w:t>ПРОЕКТОВ В СФЕРЕ КУЛЬТУРЫ ЯМАЛО-НЕНЕЦКОГО АВТОНОМНОГО ОКРУГА</w:t>
      </w:r>
    </w:p>
    <w:p w:rsidR="00274705" w:rsidRDefault="00274705">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4705">
        <w:tc>
          <w:tcPr>
            <w:tcW w:w="60" w:type="dxa"/>
            <w:tcBorders>
              <w:top w:val="nil"/>
              <w:left w:val="nil"/>
              <w:bottom w:val="nil"/>
              <w:right w:val="nil"/>
            </w:tcBorders>
            <w:shd w:val="clear" w:color="auto" w:fill="CED3F1"/>
            <w:tcMar>
              <w:top w:w="0" w:type="dxa"/>
              <w:left w:w="0" w:type="dxa"/>
              <w:bottom w:w="0" w:type="dxa"/>
              <w:right w:w="0" w:type="dxa"/>
            </w:tcMar>
          </w:tcPr>
          <w:p w:rsidR="00274705" w:rsidRDefault="00274705"/>
        </w:tc>
        <w:tc>
          <w:tcPr>
            <w:tcW w:w="113" w:type="dxa"/>
            <w:tcBorders>
              <w:top w:val="nil"/>
              <w:left w:val="nil"/>
              <w:bottom w:val="nil"/>
              <w:right w:val="nil"/>
            </w:tcBorders>
            <w:shd w:val="clear" w:color="auto" w:fill="F4F3F8"/>
            <w:tcMar>
              <w:top w:w="0" w:type="dxa"/>
              <w:left w:w="0" w:type="dxa"/>
              <w:bottom w:w="0" w:type="dxa"/>
              <w:right w:w="0" w:type="dxa"/>
            </w:tcMar>
          </w:tcPr>
          <w:p w:rsidR="00274705" w:rsidRDefault="00274705"/>
        </w:tc>
        <w:tc>
          <w:tcPr>
            <w:tcW w:w="0" w:type="auto"/>
            <w:tcBorders>
              <w:top w:val="nil"/>
              <w:left w:val="nil"/>
              <w:bottom w:val="nil"/>
              <w:right w:val="nil"/>
            </w:tcBorders>
            <w:shd w:val="clear" w:color="auto" w:fill="F4F3F8"/>
            <w:tcMar>
              <w:top w:w="113" w:type="dxa"/>
              <w:left w:w="0" w:type="dxa"/>
              <w:bottom w:w="113" w:type="dxa"/>
              <w:right w:w="0" w:type="dxa"/>
            </w:tcMar>
          </w:tcPr>
          <w:p w:rsidR="00274705" w:rsidRDefault="00274705">
            <w:pPr>
              <w:pStyle w:val="ConsPlusNormal"/>
              <w:jc w:val="center"/>
            </w:pPr>
            <w:r>
              <w:rPr>
                <w:color w:val="392C69"/>
              </w:rPr>
              <w:t>Список изменяющих документов</w:t>
            </w:r>
          </w:p>
          <w:p w:rsidR="00274705" w:rsidRDefault="00274705">
            <w:pPr>
              <w:pStyle w:val="ConsPlusNormal"/>
              <w:jc w:val="center"/>
            </w:pPr>
            <w:r>
              <w:rPr>
                <w:color w:val="392C69"/>
              </w:rPr>
              <w:t xml:space="preserve">(в ред. постановлений Правительства ЯНАО от 08.08.2019 </w:t>
            </w:r>
            <w:hyperlink r:id="rId4" w:history="1">
              <w:r>
                <w:rPr>
                  <w:color w:val="0000FF"/>
                </w:rPr>
                <w:t>N 859-П</w:t>
              </w:r>
            </w:hyperlink>
            <w:r>
              <w:rPr>
                <w:color w:val="392C69"/>
              </w:rPr>
              <w:t>,</w:t>
            </w:r>
          </w:p>
          <w:p w:rsidR="00274705" w:rsidRDefault="00274705">
            <w:pPr>
              <w:pStyle w:val="ConsPlusNormal"/>
              <w:jc w:val="center"/>
            </w:pPr>
            <w:r>
              <w:rPr>
                <w:color w:val="392C69"/>
              </w:rPr>
              <w:t xml:space="preserve">от 04.03.2020 </w:t>
            </w:r>
            <w:hyperlink r:id="rId5" w:history="1">
              <w:r>
                <w:rPr>
                  <w:color w:val="0000FF"/>
                </w:rPr>
                <w:t>N 218-П</w:t>
              </w:r>
            </w:hyperlink>
            <w:r>
              <w:rPr>
                <w:color w:val="392C69"/>
              </w:rPr>
              <w:t xml:space="preserve">, от 04.03.2020 </w:t>
            </w:r>
            <w:hyperlink r:id="rId6" w:history="1">
              <w:r>
                <w:rPr>
                  <w:color w:val="0000FF"/>
                </w:rPr>
                <w:t>N 228-П</w:t>
              </w:r>
            </w:hyperlink>
            <w:r>
              <w:rPr>
                <w:color w:val="392C69"/>
              </w:rPr>
              <w:t xml:space="preserve">, от 25.05.2020 </w:t>
            </w:r>
            <w:hyperlink r:id="rId7" w:history="1">
              <w:r>
                <w:rPr>
                  <w:color w:val="0000FF"/>
                </w:rPr>
                <w:t>N 643-П</w:t>
              </w:r>
            </w:hyperlink>
            <w:r>
              <w:rPr>
                <w:color w:val="392C69"/>
              </w:rPr>
              <w:t>,</w:t>
            </w:r>
          </w:p>
          <w:p w:rsidR="00274705" w:rsidRDefault="00274705">
            <w:pPr>
              <w:pStyle w:val="ConsPlusNormal"/>
              <w:jc w:val="center"/>
            </w:pPr>
            <w:r>
              <w:rPr>
                <w:color w:val="392C69"/>
              </w:rPr>
              <w:t xml:space="preserve">от 14.05.2021 </w:t>
            </w:r>
            <w:hyperlink r:id="rId8" w:history="1">
              <w:r>
                <w:rPr>
                  <w:color w:val="0000FF"/>
                </w:rPr>
                <w:t>N 375-П</w:t>
              </w:r>
            </w:hyperlink>
            <w:r>
              <w:rPr>
                <w:color w:val="392C69"/>
              </w:rPr>
              <w:t xml:space="preserve">, от 16.11.2021 </w:t>
            </w:r>
            <w:hyperlink r:id="rId9" w:history="1">
              <w:r>
                <w:rPr>
                  <w:color w:val="0000FF"/>
                </w:rPr>
                <w:t>N 1005-П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705" w:rsidRDefault="00274705"/>
        </w:tc>
      </w:tr>
    </w:tbl>
    <w:p w:rsidR="00274705" w:rsidRDefault="00274705">
      <w:pPr>
        <w:pStyle w:val="ConsPlusNormal"/>
        <w:ind w:firstLine="540"/>
        <w:jc w:val="both"/>
      </w:pPr>
    </w:p>
    <w:p w:rsidR="00274705" w:rsidRDefault="00274705">
      <w:pPr>
        <w:pStyle w:val="ConsPlusNormal"/>
        <w:ind w:firstLine="540"/>
        <w:jc w:val="both"/>
      </w:pPr>
      <w:r>
        <w:t xml:space="preserve">В соответствии с </w:t>
      </w:r>
      <w:hyperlink r:id="rId10" w:history="1">
        <w:r>
          <w:rPr>
            <w:color w:val="0000FF"/>
          </w:rPr>
          <w:t>пунктом 7 статьи 78</w:t>
        </w:r>
      </w:hyperlink>
      <w:r>
        <w:t xml:space="preserve"> Бюджетного кодекса Российской Федерации, в целях улучшения качества и разнообразия предоставляемых культурных услуг и благ для населения Ямало-Ненецкого автономного округа, обеспечения участия негосударственного сектора в культурной жизни региона Правительство Ямало-Ненецкого автономного округа постановляет:</w:t>
      </w:r>
    </w:p>
    <w:p w:rsidR="00274705" w:rsidRDefault="00274705">
      <w:pPr>
        <w:pStyle w:val="ConsPlusNormal"/>
        <w:spacing w:before="220"/>
        <w:ind w:firstLine="540"/>
        <w:jc w:val="both"/>
      </w:pPr>
      <w:r>
        <w:t xml:space="preserve">1. Утвердить прилагаемый </w:t>
      </w:r>
      <w:hyperlink w:anchor="P33" w:history="1">
        <w:r>
          <w:rPr>
            <w:color w:val="0000FF"/>
          </w:rPr>
          <w:t>Порядок</w:t>
        </w:r>
      </w:hyperlink>
      <w:r>
        <w:t xml:space="preserve"> предоставления грантов социально ориентированным некоммерческим организациям на реализацию творческих проектов в сфере культуры Ямало-Ненецкого автономного округа.</w:t>
      </w:r>
    </w:p>
    <w:p w:rsidR="00274705" w:rsidRDefault="00274705">
      <w:pPr>
        <w:pStyle w:val="ConsPlusNormal"/>
        <w:spacing w:before="220"/>
        <w:ind w:firstLine="540"/>
        <w:jc w:val="both"/>
      </w:pPr>
      <w:r>
        <w:t>2. Определить департамент культуры Ямало-Ненецкого автономного округа ответственным исполнительным органом государственной власти Ямало-Ненецкого автономного округа по организации и проведению отбора получателей грантов для предоставления грантов социально ориентированным некоммерческим организациям на реализацию творческих проектов в сфере культуры Ямало-Ненецкого автономного округа, финансированию и контролю за целевым использованием грантов.</w:t>
      </w:r>
    </w:p>
    <w:p w:rsidR="00274705" w:rsidRDefault="00274705">
      <w:pPr>
        <w:pStyle w:val="ConsPlusNormal"/>
        <w:jc w:val="both"/>
      </w:pPr>
      <w:r>
        <w:t xml:space="preserve">(в ред. </w:t>
      </w:r>
      <w:hyperlink r:id="rId11"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 xml:space="preserve">3. Утратил силу. - </w:t>
      </w:r>
      <w:hyperlink r:id="rId12" w:history="1">
        <w:r>
          <w:rPr>
            <w:color w:val="0000FF"/>
          </w:rPr>
          <w:t>Постановление</w:t>
        </w:r>
      </w:hyperlink>
      <w:r>
        <w:t xml:space="preserve"> Правительства ЯНАО от 04.03.2020 N 218-П.</w:t>
      </w:r>
    </w:p>
    <w:p w:rsidR="00274705" w:rsidRDefault="00274705">
      <w:pPr>
        <w:pStyle w:val="ConsPlusNormal"/>
        <w:ind w:firstLine="540"/>
        <w:jc w:val="both"/>
      </w:pPr>
    </w:p>
    <w:p w:rsidR="00274705" w:rsidRDefault="00274705">
      <w:pPr>
        <w:pStyle w:val="ConsPlusNormal"/>
        <w:jc w:val="right"/>
      </w:pPr>
      <w:r>
        <w:t>Губернатор</w:t>
      </w:r>
    </w:p>
    <w:p w:rsidR="00274705" w:rsidRDefault="00274705">
      <w:pPr>
        <w:pStyle w:val="ConsPlusNormal"/>
        <w:jc w:val="right"/>
      </w:pPr>
      <w:r>
        <w:t>Ямало-Ненецкого автономного округа</w:t>
      </w:r>
    </w:p>
    <w:p w:rsidR="00274705" w:rsidRDefault="00274705">
      <w:pPr>
        <w:pStyle w:val="ConsPlusNormal"/>
        <w:jc w:val="right"/>
      </w:pPr>
      <w:r>
        <w:t>Д.А.АРТЮХОВ</w:t>
      </w:r>
    </w:p>
    <w:p w:rsidR="00274705" w:rsidRDefault="00274705">
      <w:pPr>
        <w:pStyle w:val="ConsPlusNormal"/>
      </w:pPr>
    </w:p>
    <w:p w:rsidR="00274705" w:rsidRDefault="00274705">
      <w:pPr>
        <w:pStyle w:val="ConsPlusNormal"/>
      </w:pPr>
    </w:p>
    <w:p w:rsidR="00274705" w:rsidRDefault="00274705">
      <w:pPr>
        <w:pStyle w:val="ConsPlusNormal"/>
      </w:pPr>
    </w:p>
    <w:p w:rsidR="00274705" w:rsidRDefault="00274705">
      <w:pPr>
        <w:pStyle w:val="ConsPlusNormal"/>
      </w:pPr>
    </w:p>
    <w:p w:rsidR="00274705" w:rsidRDefault="00274705">
      <w:pPr>
        <w:pStyle w:val="ConsPlusNormal"/>
      </w:pPr>
    </w:p>
    <w:p w:rsidR="00274705" w:rsidRDefault="00274705">
      <w:pPr>
        <w:pStyle w:val="ConsPlusNormal"/>
        <w:jc w:val="right"/>
        <w:outlineLvl w:val="0"/>
      </w:pPr>
      <w:r>
        <w:t>Утвержден</w:t>
      </w:r>
    </w:p>
    <w:p w:rsidR="00274705" w:rsidRDefault="00274705">
      <w:pPr>
        <w:pStyle w:val="ConsPlusNormal"/>
        <w:jc w:val="right"/>
      </w:pPr>
      <w:r>
        <w:t>постановлением Правительства</w:t>
      </w:r>
    </w:p>
    <w:p w:rsidR="00274705" w:rsidRDefault="00274705">
      <w:pPr>
        <w:pStyle w:val="ConsPlusNormal"/>
        <w:jc w:val="right"/>
      </w:pPr>
      <w:r>
        <w:t>Ямало-Ненецкого автономного округа</w:t>
      </w:r>
    </w:p>
    <w:p w:rsidR="00274705" w:rsidRDefault="00274705">
      <w:pPr>
        <w:pStyle w:val="ConsPlusNormal"/>
        <w:jc w:val="right"/>
      </w:pPr>
      <w:r>
        <w:t>от 22 апреля 2019 года N 404-П</w:t>
      </w:r>
    </w:p>
    <w:p w:rsidR="00274705" w:rsidRDefault="00274705">
      <w:pPr>
        <w:pStyle w:val="ConsPlusNormal"/>
      </w:pPr>
    </w:p>
    <w:p w:rsidR="00274705" w:rsidRDefault="00274705">
      <w:pPr>
        <w:pStyle w:val="ConsPlusTitle"/>
        <w:jc w:val="center"/>
      </w:pPr>
      <w:bookmarkStart w:id="0" w:name="P33"/>
      <w:bookmarkEnd w:id="0"/>
      <w:r>
        <w:t>ПОРЯДОК</w:t>
      </w:r>
    </w:p>
    <w:p w:rsidR="00274705" w:rsidRDefault="00274705">
      <w:pPr>
        <w:pStyle w:val="ConsPlusTitle"/>
        <w:jc w:val="center"/>
      </w:pPr>
      <w:r>
        <w:t>ПРЕДОСТАВЛЕНИЯ ГРАНТОВ СОЦИАЛЬНО ОРИЕНТИРОВАННЫМ</w:t>
      </w:r>
    </w:p>
    <w:p w:rsidR="00274705" w:rsidRDefault="00274705">
      <w:pPr>
        <w:pStyle w:val="ConsPlusTitle"/>
        <w:jc w:val="center"/>
      </w:pPr>
      <w:r>
        <w:t>НЕКОММЕРЧЕСКИМ ОРГАНИЗАЦИЯМ НА РЕАЛИЗАЦИЮ ТВОРЧЕСКИХ</w:t>
      </w:r>
    </w:p>
    <w:p w:rsidR="00274705" w:rsidRDefault="00274705">
      <w:pPr>
        <w:pStyle w:val="ConsPlusTitle"/>
        <w:jc w:val="center"/>
      </w:pPr>
      <w:r>
        <w:t>ПРОЕКТОВ В СФЕРЕ КУЛЬТУРЫ ЯМАЛО-НЕНЕЦКОГО АВТОНОМНОГО ОКРУГА</w:t>
      </w:r>
    </w:p>
    <w:p w:rsidR="00274705" w:rsidRDefault="00274705">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4705">
        <w:tc>
          <w:tcPr>
            <w:tcW w:w="60" w:type="dxa"/>
            <w:tcBorders>
              <w:top w:val="nil"/>
              <w:left w:val="nil"/>
              <w:bottom w:val="nil"/>
              <w:right w:val="nil"/>
            </w:tcBorders>
            <w:shd w:val="clear" w:color="auto" w:fill="CED3F1"/>
            <w:tcMar>
              <w:top w:w="0" w:type="dxa"/>
              <w:left w:w="0" w:type="dxa"/>
              <w:bottom w:w="0" w:type="dxa"/>
              <w:right w:w="0" w:type="dxa"/>
            </w:tcMar>
          </w:tcPr>
          <w:p w:rsidR="00274705" w:rsidRDefault="00274705"/>
        </w:tc>
        <w:tc>
          <w:tcPr>
            <w:tcW w:w="113" w:type="dxa"/>
            <w:tcBorders>
              <w:top w:val="nil"/>
              <w:left w:val="nil"/>
              <w:bottom w:val="nil"/>
              <w:right w:val="nil"/>
            </w:tcBorders>
            <w:shd w:val="clear" w:color="auto" w:fill="F4F3F8"/>
            <w:tcMar>
              <w:top w:w="0" w:type="dxa"/>
              <w:left w:w="0" w:type="dxa"/>
              <w:bottom w:w="0" w:type="dxa"/>
              <w:right w:w="0" w:type="dxa"/>
            </w:tcMar>
          </w:tcPr>
          <w:p w:rsidR="00274705" w:rsidRDefault="00274705"/>
        </w:tc>
        <w:tc>
          <w:tcPr>
            <w:tcW w:w="0" w:type="auto"/>
            <w:tcBorders>
              <w:top w:val="nil"/>
              <w:left w:val="nil"/>
              <w:bottom w:val="nil"/>
              <w:right w:val="nil"/>
            </w:tcBorders>
            <w:shd w:val="clear" w:color="auto" w:fill="F4F3F8"/>
            <w:tcMar>
              <w:top w:w="113" w:type="dxa"/>
              <w:left w:w="0" w:type="dxa"/>
              <w:bottom w:w="113" w:type="dxa"/>
              <w:right w:w="0" w:type="dxa"/>
            </w:tcMar>
          </w:tcPr>
          <w:p w:rsidR="00274705" w:rsidRDefault="00274705">
            <w:pPr>
              <w:pStyle w:val="ConsPlusNormal"/>
              <w:jc w:val="center"/>
            </w:pPr>
            <w:r>
              <w:rPr>
                <w:color w:val="392C69"/>
              </w:rPr>
              <w:t>Список изменяющих документов</w:t>
            </w:r>
          </w:p>
          <w:p w:rsidR="00274705" w:rsidRDefault="00274705">
            <w:pPr>
              <w:pStyle w:val="ConsPlusNormal"/>
              <w:jc w:val="center"/>
            </w:pPr>
            <w:r>
              <w:rPr>
                <w:color w:val="392C69"/>
              </w:rPr>
              <w:t xml:space="preserve">(в ред. постановлений Правительства ЯНАО от 08.08.2019 </w:t>
            </w:r>
            <w:hyperlink r:id="rId13" w:history="1">
              <w:r>
                <w:rPr>
                  <w:color w:val="0000FF"/>
                </w:rPr>
                <w:t>N 859-П</w:t>
              </w:r>
            </w:hyperlink>
            <w:r>
              <w:rPr>
                <w:color w:val="392C69"/>
              </w:rPr>
              <w:t>,</w:t>
            </w:r>
          </w:p>
          <w:p w:rsidR="00274705" w:rsidRDefault="00274705">
            <w:pPr>
              <w:pStyle w:val="ConsPlusNormal"/>
              <w:jc w:val="center"/>
            </w:pPr>
            <w:r>
              <w:rPr>
                <w:color w:val="392C69"/>
              </w:rPr>
              <w:t xml:space="preserve">от 04.03.2020 </w:t>
            </w:r>
            <w:hyperlink r:id="rId14" w:history="1">
              <w:r>
                <w:rPr>
                  <w:color w:val="0000FF"/>
                </w:rPr>
                <w:t>N 218-П</w:t>
              </w:r>
            </w:hyperlink>
            <w:r>
              <w:rPr>
                <w:color w:val="392C69"/>
              </w:rPr>
              <w:t xml:space="preserve">, от 04.03.2020 </w:t>
            </w:r>
            <w:hyperlink r:id="rId15" w:history="1">
              <w:r>
                <w:rPr>
                  <w:color w:val="0000FF"/>
                </w:rPr>
                <w:t>N 228-П</w:t>
              </w:r>
            </w:hyperlink>
            <w:r>
              <w:rPr>
                <w:color w:val="392C69"/>
              </w:rPr>
              <w:t xml:space="preserve">, от 25.05.2020 </w:t>
            </w:r>
            <w:hyperlink r:id="rId16" w:history="1">
              <w:r>
                <w:rPr>
                  <w:color w:val="0000FF"/>
                </w:rPr>
                <w:t>N 643-П</w:t>
              </w:r>
            </w:hyperlink>
            <w:r>
              <w:rPr>
                <w:color w:val="392C69"/>
              </w:rPr>
              <w:t>,</w:t>
            </w:r>
          </w:p>
          <w:p w:rsidR="00274705" w:rsidRDefault="00274705">
            <w:pPr>
              <w:pStyle w:val="ConsPlusNormal"/>
              <w:jc w:val="center"/>
            </w:pPr>
            <w:r>
              <w:rPr>
                <w:color w:val="392C69"/>
              </w:rPr>
              <w:t xml:space="preserve">от 14.05.2021 </w:t>
            </w:r>
            <w:hyperlink r:id="rId17" w:history="1">
              <w:r>
                <w:rPr>
                  <w:color w:val="0000FF"/>
                </w:rPr>
                <w:t>N 375-П</w:t>
              </w:r>
            </w:hyperlink>
            <w:r>
              <w:rPr>
                <w:color w:val="392C69"/>
              </w:rPr>
              <w:t xml:space="preserve">, от 16.11.2021 </w:t>
            </w:r>
            <w:hyperlink r:id="rId18" w:history="1">
              <w:r>
                <w:rPr>
                  <w:color w:val="0000FF"/>
                </w:rPr>
                <w:t>N 1005-П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705" w:rsidRDefault="00274705"/>
        </w:tc>
      </w:tr>
    </w:tbl>
    <w:p w:rsidR="00274705" w:rsidRDefault="00274705">
      <w:pPr>
        <w:pStyle w:val="ConsPlusNormal"/>
      </w:pPr>
    </w:p>
    <w:p w:rsidR="00274705" w:rsidRDefault="00274705">
      <w:pPr>
        <w:pStyle w:val="ConsPlusTitle"/>
        <w:jc w:val="center"/>
        <w:outlineLvl w:val="1"/>
      </w:pPr>
      <w:r>
        <w:t>I. Общие положения</w:t>
      </w:r>
    </w:p>
    <w:p w:rsidR="00274705" w:rsidRDefault="00274705">
      <w:pPr>
        <w:pStyle w:val="ConsPlusNormal"/>
        <w:jc w:val="center"/>
      </w:pPr>
    </w:p>
    <w:p w:rsidR="00274705" w:rsidRDefault="00274705">
      <w:pPr>
        <w:pStyle w:val="ConsPlusNormal"/>
        <w:ind w:firstLine="540"/>
        <w:jc w:val="both"/>
      </w:pPr>
      <w:r>
        <w:t xml:space="preserve">1.1. Настоящий Порядок разработан в соответствии с требованиями Бюджетного </w:t>
      </w:r>
      <w:hyperlink r:id="rId19" w:history="1">
        <w:r>
          <w:rPr>
            <w:color w:val="0000FF"/>
          </w:rPr>
          <w:t>кодекса</w:t>
        </w:r>
      </w:hyperlink>
      <w:r>
        <w:t xml:space="preserve"> Российской Федерации, в целях реализации мероприятий государственной </w:t>
      </w:r>
      <w:hyperlink r:id="rId20" w:history="1">
        <w:r>
          <w:rPr>
            <w:color w:val="0000FF"/>
          </w:rPr>
          <w:t>программы</w:t>
        </w:r>
      </w:hyperlink>
      <w:r>
        <w:t xml:space="preserve"> Ямало-Ненецкого автономного округа "Основные направления развития культуры", утвержденной постановлением Правительства Ямало-Ненецкого автономного округа от 25 декабря 2013 года N 1122-П (далее - государственная программа, автономный округ), в части предоставления грантов социально ориентированным некоммерческим организациям, осуществляющим деятельность на территории автономного округа, на реализацию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(далее - проект (мероприятие)).</w:t>
      </w:r>
    </w:p>
    <w:p w:rsidR="00274705" w:rsidRDefault="00274705">
      <w:pPr>
        <w:pStyle w:val="ConsPlusNormal"/>
        <w:jc w:val="both"/>
      </w:pPr>
      <w:r>
        <w:t xml:space="preserve">(в ред. постановлений Правительства ЯНАО от 04.03.2020 </w:t>
      </w:r>
      <w:hyperlink r:id="rId21" w:history="1">
        <w:r>
          <w:rPr>
            <w:color w:val="0000FF"/>
          </w:rPr>
          <w:t>N 228-П</w:t>
        </w:r>
      </w:hyperlink>
      <w:r>
        <w:t xml:space="preserve">, от 14.05.2021 </w:t>
      </w:r>
      <w:hyperlink r:id="rId22" w:history="1">
        <w:r>
          <w:rPr>
            <w:color w:val="0000FF"/>
          </w:rPr>
          <w:t>N 375-П</w:t>
        </w:r>
      </w:hyperlink>
      <w:r>
        <w:t>)</w:t>
      </w:r>
    </w:p>
    <w:p w:rsidR="00274705" w:rsidRDefault="00274705">
      <w:pPr>
        <w:pStyle w:val="ConsPlusNormal"/>
        <w:spacing w:before="220"/>
        <w:ind w:firstLine="540"/>
        <w:jc w:val="both"/>
      </w:pPr>
      <w:r>
        <w:t>1.2. Настоящий Порядок определяет цели и условия предоставления грантов на реализацию проектов (мероприятий), регламентирует процедуру проведения отбора получателей грантов для предоставления грантов на реализацию проектов (мероприятий).</w:t>
      </w:r>
    </w:p>
    <w:p w:rsidR="00274705" w:rsidRDefault="00274705">
      <w:pPr>
        <w:pStyle w:val="ConsPlusNormal"/>
        <w:jc w:val="both"/>
      </w:pPr>
      <w:r>
        <w:t xml:space="preserve">(в ред. </w:t>
      </w:r>
      <w:hyperlink r:id="rId23"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Целью предоставления гранта является реализация проектов (мероприятий).</w:t>
      </w:r>
    </w:p>
    <w:p w:rsidR="00274705" w:rsidRDefault="00274705">
      <w:pPr>
        <w:pStyle w:val="ConsPlusNormal"/>
        <w:spacing w:before="220"/>
        <w:ind w:firstLine="540"/>
        <w:jc w:val="both"/>
      </w:pPr>
      <w:r>
        <w:t>1.3. Гранты предоставляются в форме субсидии по результатам отбора получателей грантов. Способ проведения отбора получателей гранта - конкурс, который проводится при определении получателя гранта, исходя из наилучших условий достижения целей (результатов) предоставления гранта (далее - конкурс).</w:t>
      </w:r>
    </w:p>
    <w:p w:rsidR="00274705" w:rsidRDefault="00274705">
      <w:pPr>
        <w:pStyle w:val="ConsPlusNormal"/>
        <w:jc w:val="both"/>
      </w:pPr>
      <w:r>
        <w:t xml:space="preserve">(в ред. </w:t>
      </w:r>
      <w:hyperlink r:id="rId24"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bookmarkStart w:id="1" w:name="P51"/>
      <w:bookmarkEnd w:id="1"/>
      <w:r>
        <w:t>Соискатели, являющиеся некоммерческими организациями - исполнителями общественно полезных услуг, имеют право на приоритетное получение гранта в соответствии с настоящим Порядком.</w:t>
      </w:r>
    </w:p>
    <w:p w:rsidR="00274705" w:rsidRDefault="00274705">
      <w:pPr>
        <w:pStyle w:val="ConsPlusNormal"/>
        <w:spacing w:before="220"/>
        <w:ind w:firstLine="540"/>
        <w:jc w:val="both"/>
      </w:pPr>
      <w:r>
        <w:t>Под некоммерческой организацией - исполнителем общественно полезных услуг в целях настоящего Порядка понимается соискатель, включенный в реестр некоммерческих организаций - исполнителей общественно полезных услуг в соответствии с законодательством Российской Федерации.</w:t>
      </w:r>
    </w:p>
    <w:p w:rsidR="00274705" w:rsidRDefault="00274705">
      <w:pPr>
        <w:pStyle w:val="ConsPlusNormal"/>
        <w:spacing w:before="220"/>
        <w:ind w:firstLine="540"/>
        <w:jc w:val="both"/>
      </w:pPr>
      <w:r>
        <w:t>Право на приоритетное получение гранта предоставляется соискателю, являющемуся некоммерческой организацией - исполнителем общественно полезных услуг, заявившей в заявке на участие в конкурсе о желании реализовать право на приоритетное получение гранта, при наличии на информационном ресурсе Министерства юстиции Российской Федерации в информационно-телекоммуникационной сети Интернет, доступ к которому осуществляется через официальный сайт Министерства юстиции Российской Федерации в информационно-телекоммуникационной сети Интернет, сведений о включении соискателя в реестр некоммерческих организаций - исполнителей общественно полезных услуг.</w:t>
      </w:r>
    </w:p>
    <w:p w:rsidR="00274705" w:rsidRDefault="00274705">
      <w:pPr>
        <w:pStyle w:val="ConsPlusNormal"/>
        <w:spacing w:before="220"/>
        <w:ind w:firstLine="540"/>
        <w:jc w:val="both"/>
      </w:pPr>
      <w:bookmarkStart w:id="2" w:name="P54"/>
      <w:bookmarkEnd w:id="2"/>
      <w:r>
        <w:t xml:space="preserve">1.4. Финансовое обеспечение грантов осуществляется в пределах бюджетных ассигнований, предусмотренных законом автономного округа об окружном бюджете на соответствующий финансовый год и на плановый период департаменту культуры автономного округа, </w:t>
      </w:r>
      <w:r>
        <w:lastRenderedPageBreak/>
        <w:t>осуществляющему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(далее - уполномоченный орган), на реализацию мероприятий государственной программы.</w:t>
      </w:r>
    </w:p>
    <w:p w:rsidR="00274705" w:rsidRDefault="00274705">
      <w:pPr>
        <w:pStyle w:val="ConsPlusNormal"/>
        <w:jc w:val="both"/>
      </w:pPr>
      <w:r>
        <w:t xml:space="preserve">(п. 1.4 в ред. </w:t>
      </w:r>
      <w:hyperlink r:id="rId25"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1.5. Сведения о грантах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автономного округа об окружном бюджете на очередной финансовый год и на плановый период (проекта закона автономного округа о внесении изменений в закон автономного округа об окружном бюджете на очередной финансовый год и на плановый период), при наличии технической возможности на едином портале.</w:t>
      </w:r>
    </w:p>
    <w:p w:rsidR="00274705" w:rsidRDefault="00274705">
      <w:pPr>
        <w:pStyle w:val="ConsPlusNormal"/>
        <w:jc w:val="both"/>
      </w:pPr>
      <w:r>
        <w:t xml:space="preserve">(п. 1.5 введен </w:t>
      </w:r>
      <w:hyperlink r:id="rId26" w:history="1">
        <w:r>
          <w:rPr>
            <w:color w:val="0000FF"/>
          </w:rPr>
          <w:t>постановлением</w:t>
        </w:r>
      </w:hyperlink>
      <w:r>
        <w:t xml:space="preserve"> Правительства ЯНАО от 14.05.2021 N 375-П)</w:t>
      </w:r>
    </w:p>
    <w:p w:rsidR="00274705" w:rsidRDefault="00274705">
      <w:pPr>
        <w:pStyle w:val="ConsPlusNormal"/>
        <w:ind w:firstLine="540"/>
        <w:jc w:val="both"/>
      </w:pPr>
    </w:p>
    <w:p w:rsidR="00274705" w:rsidRDefault="00274705">
      <w:pPr>
        <w:pStyle w:val="ConsPlusTitle"/>
        <w:jc w:val="center"/>
        <w:outlineLvl w:val="1"/>
      </w:pPr>
      <w:r>
        <w:t>II. Количество и размеры предоставляемых грантов</w:t>
      </w:r>
    </w:p>
    <w:p w:rsidR="00274705" w:rsidRDefault="00274705">
      <w:pPr>
        <w:pStyle w:val="ConsPlusNormal"/>
        <w:jc w:val="center"/>
      </w:pPr>
      <w:r>
        <w:t xml:space="preserve">(в ред. </w:t>
      </w:r>
      <w:hyperlink r:id="rId27" w:history="1">
        <w:r>
          <w:rPr>
            <w:color w:val="0000FF"/>
          </w:rPr>
          <w:t>постановления</w:t>
        </w:r>
      </w:hyperlink>
      <w:r>
        <w:t xml:space="preserve"> Правительства ЯНАО</w:t>
      </w:r>
    </w:p>
    <w:p w:rsidR="00274705" w:rsidRDefault="00274705">
      <w:pPr>
        <w:pStyle w:val="ConsPlusNormal"/>
        <w:jc w:val="center"/>
      </w:pPr>
      <w:r>
        <w:t>от 14.05.2021 N 375-П)</w:t>
      </w:r>
    </w:p>
    <w:p w:rsidR="00274705" w:rsidRDefault="00274705">
      <w:pPr>
        <w:pStyle w:val="ConsPlusNormal"/>
        <w:jc w:val="center"/>
      </w:pPr>
    </w:p>
    <w:p w:rsidR="00274705" w:rsidRDefault="00274705">
      <w:pPr>
        <w:pStyle w:val="ConsPlusNormal"/>
        <w:ind w:firstLine="540"/>
        <w:jc w:val="both"/>
      </w:pPr>
      <w:r>
        <w:t>2.1. Гранты предоставляются ежегодно по результатам конкурса.</w:t>
      </w:r>
    </w:p>
    <w:p w:rsidR="00274705" w:rsidRDefault="00274705">
      <w:pPr>
        <w:pStyle w:val="ConsPlusNormal"/>
        <w:spacing w:before="220"/>
        <w:ind w:firstLine="540"/>
        <w:jc w:val="both"/>
      </w:pPr>
      <w:r>
        <w:t>Ежегодно предоставляются два гранта в размере 500 тыс. рублей каждый.</w:t>
      </w:r>
    </w:p>
    <w:p w:rsidR="00274705" w:rsidRDefault="00274705">
      <w:pPr>
        <w:pStyle w:val="ConsPlusNormal"/>
        <w:jc w:val="center"/>
      </w:pPr>
    </w:p>
    <w:p w:rsidR="00274705" w:rsidRDefault="00274705">
      <w:pPr>
        <w:pStyle w:val="ConsPlusTitle"/>
        <w:jc w:val="center"/>
        <w:outlineLvl w:val="1"/>
      </w:pPr>
      <w:r>
        <w:t>III. Участники и условия конкурса</w:t>
      </w:r>
    </w:p>
    <w:p w:rsidR="00274705" w:rsidRDefault="00274705">
      <w:pPr>
        <w:pStyle w:val="ConsPlusNormal"/>
        <w:jc w:val="center"/>
      </w:pPr>
    </w:p>
    <w:p w:rsidR="00274705" w:rsidRDefault="00274705">
      <w:pPr>
        <w:pStyle w:val="ConsPlusNormal"/>
        <w:ind w:firstLine="540"/>
        <w:jc w:val="both"/>
      </w:pPr>
      <w:bookmarkStart w:id="3" w:name="P68"/>
      <w:bookmarkEnd w:id="3"/>
      <w:r>
        <w:t xml:space="preserve">3.1. В конкурсе могут участвовать социально ориентированные некоммерческие организации, в том числе добровольческие (волонтерские) организации, зарегистрированные не позднее чем за шесть месяцев до дня окончания приема заявок на участие в конкурсе и осуществляющие на территории автономного округа в соответствии со своими учредительными документами деятельность в области культуры и искусства, развития межнационального сотрудничества, сохранения и защиты самобытности, культуры, языков и традиций народов Российской Федерации, организации и поддержки добровольчества (волонтерства) в соответствии с </w:t>
      </w:r>
      <w:hyperlink r:id="rId28" w:history="1">
        <w:r>
          <w:rPr>
            <w:color w:val="0000FF"/>
          </w:rPr>
          <w:t>подпунктами 8</w:t>
        </w:r>
      </w:hyperlink>
      <w:r>
        <w:t xml:space="preserve">, </w:t>
      </w:r>
      <w:hyperlink r:id="rId29" w:history="1">
        <w:r>
          <w:rPr>
            <w:color w:val="0000FF"/>
          </w:rPr>
          <w:t>9</w:t>
        </w:r>
      </w:hyperlink>
      <w:r>
        <w:t xml:space="preserve">, </w:t>
      </w:r>
      <w:hyperlink r:id="rId30" w:history="1">
        <w:r>
          <w:rPr>
            <w:color w:val="0000FF"/>
          </w:rPr>
          <w:t>11 пункта 1 статьи 31.1</w:t>
        </w:r>
      </w:hyperlink>
      <w:r>
        <w:t xml:space="preserve"> Федерального закона от 12 января 1996 года N 7-ФЗ "О некоммерческих организациях" (далее - Закон N 7-ФЗ), в том числе признанные исполнителями общественно полезных услуг согласно </w:t>
      </w:r>
      <w:hyperlink r:id="rId31" w:history="1">
        <w:r>
          <w:rPr>
            <w:color w:val="0000FF"/>
          </w:rPr>
          <w:t>статье 31.4</w:t>
        </w:r>
      </w:hyperlink>
      <w:r>
        <w:t xml:space="preserve"> Закона N 7-ФЗ (далее - участники конкурса).</w:t>
      </w:r>
    </w:p>
    <w:p w:rsidR="00274705" w:rsidRDefault="00274705">
      <w:pPr>
        <w:pStyle w:val="ConsPlusNormal"/>
        <w:jc w:val="both"/>
      </w:pPr>
      <w:r>
        <w:t xml:space="preserve">(п. 3.1 в ред. </w:t>
      </w:r>
      <w:hyperlink r:id="rId32" w:history="1">
        <w:r>
          <w:rPr>
            <w:color w:val="0000FF"/>
          </w:rPr>
          <w:t>постановления</w:t>
        </w:r>
      </w:hyperlink>
      <w:r>
        <w:t xml:space="preserve"> Правительства ЯНАО от 25.05.2020 N 643-П)</w:t>
      </w:r>
    </w:p>
    <w:p w:rsidR="00274705" w:rsidRDefault="00274705">
      <w:pPr>
        <w:pStyle w:val="ConsPlusNormal"/>
        <w:spacing w:before="220"/>
        <w:ind w:firstLine="540"/>
        <w:jc w:val="both"/>
      </w:pPr>
      <w:bookmarkStart w:id="4" w:name="P70"/>
      <w:bookmarkEnd w:id="4"/>
      <w:r>
        <w:t>3.2. Участники конкурса должны соответствовать следующим требованиям на первое число месяца, предшествующего месяцу подачи заявки на участие в конкурсе:</w:t>
      </w:r>
    </w:p>
    <w:p w:rsidR="00274705" w:rsidRDefault="00274705">
      <w:pPr>
        <w:pStyle w:val="ConsPlusNormal"/>
        <w:spacing w:before="220"/>
        <w:ind w:firstLine="540"/>
        <w:jc w:val="both"/>
      </w:pPr>
      <w:r>
        <w:t>3.2.1. участник конкурса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274705" w:rsidRDefault="00274705">
      <w:pPr>
        <w:pStyle w:val="ConsPlusNormal"/>
        <w:spacing w:before="220"/>
        <w:ind w:firstLine="540"/>
        <w:jc w:val="both"/>
      </w:pPr>
      <w:r>
        <w:t>3.2.2. участник конкурса не получает средства из окружного бюджета в соответствии с иными правовыми актами на цели, установленные настоящим Порядком;</w:t>
      </w:r>
    </w:p>
    <w:p w:rsidR="00274705" w:rsidRDefault="00274705">
      <w:pPr>
        <w:pStyle w:val="ConsPlusNormal"/>
        <w:spacing w:before="220"/>
        <w:ind w:firstLine="540"/>
        <w:jc w:val="both"/>
      </w:pPr>
      <w:r>
        <w:t xml:space="preserve">3.2.3. у участника конкурса отсутствует просроченная задолженность по возврату в окружной бюджет субсидий, бюджетных инвестиций, предоставленных в том числе в соответствии с иными </w:t>
      </w:r>
      <w:r>
        <w:lastRenderedPageBreak/>
        <w:t>правовыми актами, а также иная просроченная (неурегулированная) задолженность по денежным обязательствам перед автономным округом;</w:t>
      </w:r>
    </w:p>
    <w:p w:rsidR="00274705" w:rsidRDefault="00274705">
      <w:pPr>
        <w:pStyle w:val="ConsPlusNormal"/>
        <w:spacing w:before="220"/>
        <w:ind w:firstLine="540"/>
        <w:jc w:val="both"/>
      </w:pPr>
      <w:r>
        <w:t>3.2.4. у участника конкурса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4705" w:rsidRDefault="00274705">
      <w:pPr>
        <w:pStyle w:val="ConsPlusNormal"/>
        <w:spacing w:before="220"/>
        <w:ind w:firstLine="540"/>
        <w:jc w:val="both"/>
      </w:pPr>
      <w:r>
        <w:t>3.2.5. участник конкурса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w:t>
      </w:r>
    </w:p>
    <w:p w:rsidR="00274705" w:rsidRDefault="00274705">
      <w:pPr>
        <w:pStyle w:val="ConsPlusNormal"/>
        <w:jc w:val="both"/>
      </w:pPr>
      <w:r>
        <w:t xml:space="preserve">(п. 3.2 в ред. </w:t>
      </w:r>
      <w:hyperlink r:id="rId33"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3.3. Для участия в конкурсе в адрес уполномоченного органа направляется заявка на участие в конкурсе.</w:t>
      </w:r>
    </w:p>
    <w:p w:rsidR="00274705" w:rsidRDefault="00274705">
      <w:pPr>
        <w:pStyle w:val="ConsPlusNormal"/>
        <w:spacing w:before="220"/>
        <w:ind w:firstLine="540"/>
        <w:jc w:val="both"/>
      </w:pPr>
      <w:bookmarkStart w:id="5" w:name="P78"/>
      <w:bookmarkEnd w:id="5"/>
      <w:r>
        <w:t>3.4. Заявка на участие в конкурсе должна содержать:</w:t>
      </w:r>
    </w:p>
    <w:p w:rsidR="00274705" w:rsidRDefault="00274705">
      <w:pPr>
        <w:pStyle w:val="ConsPlusNormal"/>
        <w:spacing w:before="220"/>
        <w:ind w:firstLine="540"/>
        <w:jc w:val="both"/>
      </w:pPr>
      <w:r>
        <w:t xml:space="preserve">- </w:t>
      </w:r>
      <w:hyperlink w:anchor="P283" w:history="1">
        <w:r>
          <w:rPr>
            <w:color w:val="0000FF"/>
          </w:rPr>
          <w:t>заявление</w:t>
        </w:r>
      </w:hyperlink>
      <w:r>
        <w:t xml:space="preserve"> на получение гранта по форме согласно приложению N 1 к настоящему Порядку, которое включает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на участие в конкурсе, иной информации об участнике конкурса, связанной с соответствующим конкурсом;</w:t>
      </w:r>
    </w:p>
    <w:p w:rsidR="00274705" w:rsidRDefault="00274705">
      <w:pPr>
        <w:pStyle w:val="ConsPlusNormal"/>
        <w:jc w:val="both"/>
      </w:pPr>
      <w:r>
        <w:t xml:space="preserve">(в ред. </w:t>
      </w:r>
      <w:hyperlink r:id="rId34"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 xml:space="preserve">- </w:t>
      </w:r>
      <w:hyperlink w:anchor="P419" w:history="1">
        <w:r>
          <w:rPr>
            <w:color w:val="0000FF"/>
          </w:rPr>
          <w:t>описание</w:t>
        </w:r>
      </w:hyperlink>
      <w:r>
        <w:t xml:space="preserve"> проекта (мероприятия), претендующего на получение гранта, по форме согласно приложению N 2 к настоящему Порядку;</w:t>
      </w:r>
    </w:p>
    <w:p w:rsidR="00274705" w:rsidRDefault="00274705">
      <w:pPr>
        <w:pStyle w:val="ConsPlusNormal"/>
        <w:spacing w:before="220"/>
        <w:ind w:firstLine="540"/>
        <w:jc w:val="both"/>
      </w:pPr>
      <w:r>
        <w:t>- документ, подтверждающий полномочия руководителя социально ориентированной некоммерческой организации или иного уполномоченного лица на осуществление действий от имени социально ориентированной некоммерческой организации;</w:t>
      </w:r>
    </w:p>
    <w:p w:rsidR="00274705" w:rsidRDefault="00274705">
      <w:pPr>
        <w:pStyle w:val="ConsPlusNormal"/>
        <w:spacing w:before="220"/>
        <w:ind w:firstLine="540"/>
        <w:jc w:val="both"/>
      </w:pPr>
      <w:r>
        <w:t>- копии учредительных документов;</w:t>
      </w:r>
    </w:p>
    <w:p w:rsidR="00274705" w:rsidRDefault="00274705">
      <w:pPr>
        <w:pStyle w:val="ConsPlusNormal"/>
        <w:spacing w:before="220"/>
        <w:ind w:firstLine="540"/>
        <w:jc w:val="both"/>
      </w:pPr>
      <w:r>
        <w:t>- справку о реквизитах банковского счета, открытого в кредитном учреждении для перечисления гранта.</w:t>
      </w:r>
    </w:p>
    <w:p w:rsidR="00274705" w:rsidRDefault="00274705">
      <w:pPr>
        <w:pStyle w:val="ConsPlusNormal"/>
        <w:spacing w:before="220"/>
        <w:ind w:firstLine="540"/>
        <w:jc w:val="both"/>
      </w:pPr>
      <w:r>
        <w:t>Уполномоченный орган не позднее 3 рабочих дней с даты окончания срока приема заявок на участие в конкурсе направляет в порядке межведомственного информационного взаимодействия в заинтересованные органы государственной власти запрос о предоставлении:</w:t>
      </w:r>
    </w:p>
    <w:p w:rsidR="00274705" w:rsidRDefault="00274705">
      <w:pPr>
        <w:pStyle w:val="ConsPlusNormal"/>
        <w:spacing w:before="220"/>
        <w:ind w:firstLine="540"/>
        <w:jc w:val="both"/>
      </w:pPr>
      <w:bookmarkStart w:id="6" w:name="P86"/>
      <w:bookmarkEnd w:id="6"/>
      <w:r>
        <w:t>- справки территориального органа Федеральной налоговой службы, подписанной ее руководителем (иным уполномоченным лицом), выданной не ранее чем за 30 дней до даты подачи документов на участие в конкурсе, подтверждающей отсутствие у организации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4705" w:rsidRDefault="00274705">
      <w:pPr>
        <w:pStyle w:val="ConsPlusNormal"/>
        <w:spacing w:before="220"/>
        <w:ind w:firstLine="540"/>
        <w:jc w:val="both"/>
      </w:pPr>
      <w:bookmarkStart w:id="7" w:name="P87"/>
      <w:bookmarkEnd w:id="7"/>
      <w:r>
        <w:t>- выписки из Единого государственного реестра юридических лиц или индивидуальных предпринимателей (далее - выписка из реестра) по месту нахождения соискателя гранта по состоянию на дату не ранее 30 дней до даты подачи документов на участие в конкурсе.</w:t>
      </w:r>
    </w:p>
    <w:p w:rsidR="00274705" w:rsidRDefault="00274705">
      <w:pPr>
        <w:pStyle w:val="ConsPlusNormal"/>
        <w:spacing w:before="220"/>
        <w:ind w:firstLine="540"/>
        <w:jc w:val="both"/>
      </w:pPr>
      <w:r>
        <w:t xml:space="preserve">Участники конкурса вправе самостоятельно представить документы, указанные в </w:t>
      </w:r>
      <w:hyperlink w:anchor="P86" w:history="1">
        <w:r>
          <w:rPr>
            <w:color w:val="0000FF"/>
          </w:rPr>
          <w:t>абзацах восьмом</w:t>
        </w:r>
      </w:hyperlink>
      <w:r>
        <w:t xml:space="preserve">, </w:t>
      </w:r>
      <w:hyperlink w:anchor="P87" w:history="1">
        <w:r>
          <w:rPr>
            <w:color w:val="0000FF"/>
          </w:rPr>
          <w:t>девятом</w:t>
        </w:r>
      </w:hyperlink>
      <w:r>
        <w:t xml:space="preserve"> настоящего пункта.</w:t>
      </w:r>
    </w:p>
    <w:p w:rsidR="00274705" w:rsidRDefault="00274705">
      <w:pPr>
        <w:pStyle w:val="ConsPlusNormal"/>
        <w:spacing w:before="220"/>
        <w:ind w:firstLine="540"/>
        <w:jc w:val="both"/>
      </w:pPr>
      <w:r>
        <w:lastRenderedPageBreak/>
        <w:t>Копии документов участников конкурса заверяются в установленном законодательством Российской Федерации порядке. В случае представления копий документов, предусмотренных настоящим пунктом, достоверность которых не засвидетельствована в установленном законодательством Российской Федерации порядке, копии таких документов заверяются сотрудником уполномоченного органа при предъявлении оригиналов указанных документов.</w:t>
      </w:r>
    </w:p>
    <w:p w:rsidR="00274705" w:rsidRDefault="00274705">
      <w:pPr>
        <w:pStyle w:val="ConsPlusNormal"/>
        <w:spacing w:before="220"/>
        <w:ind w:firstLine="540"/>
        <w:jc w:val="both"/>
      </w:pPr>
      <w:r>
        <w:t>3.5. В состав заявки на участие в конкурсе по желанию участников конкурса может включаться дополнительная информация о деятельности участника конкурса (копии статей, опубликованных в средствах массовой информации, а также размещенных в сети Интернет).</w:t>
      </w:r>
    </w:p>
    <w:p w:rsidR="00274705" w:rsidRDefault="00274705">
      <w:pPr>
        <w:pStyle w:val="ConsPlusNormal"/>
        <w:spacing w:before="220"/>
        <w:ind w:firstLine="540"/>
        <w:jc w:val="both"/>
      </w:pPr>
      <w:r>
        <w:t>3.6. Заявка на участие в конкурсе представляется на бумажном носителе и в электронной форме, содержащей ее электронный вариант, идентичный варианту на бумажном носителе.</w:t>
      </w:r>
    </w:p>
    <w:p w:rsidR="00274705" w:rsidRDefault="00274705">
      <w:pPr>
        <w:pStyle w:val="ConsPlusNormal"/>
        <w:spacing w:before="220"/>
        <w:ind w:firstLine="540"/>
        <w:jc w:val="both"/>
      </w:pPr>
      <w:r>
        <w:t>3.7. Заявка на участие в конкурсе на бумажном носителе представляется лично либо направляется почтовым отправлением с приложением описи документов по адресу: 629008, Ямало-Ненецкий автономный округ, г. Салехард, ул. Республики, д. 29, каб. 306, с пометкой "На конкурс грантов", а в электронной форме (.txt; .rtf; .pdf; .png) на электронном носителе или по адресу электронной почты уполномоченного органа depcul@dk.yanao.ru с указанием темы "На конкурс грантов".</w:t>
      </w:r>
    </w:p>
    <w:p w:rsidR="00274705" w:rsidRDefault="00274705">
      <w:pPr>
        <w:pStyle w:val="ConsPlusNormal"/>
        <w:spacing w:before="220"/>
        <w:ind w:firstLine="540"/>
        <w:jc w:val="both"/>
      </w:pPr>
      <w:r>
        <w:t>3.8. Ответственность за достоверность представленных сведений и документов в составе заявки на участие в конкурсе несет представившая их сторона.</w:t>
      </w:r>
    </w:p>
    <w:p w:rsidR="00274705" w:rsidRDefault="00274705">
      <w:pPr>
        <w:pStyle w:val="ConsPlusNormal"/>
        <w:spacing w:before="220"/>
        <w:ind w:firstLine="540"/>
        <w:jc w:val="both"/>
      </w:pPr>
      <w:r>
        <w:t>3.9. Уполномоченный орган не возмещает участникам конкурса расходы, связанные с подготовкой и подачей заявок на участие в конкурсе и участием в конкурсе.</w:t>
      </w:r>
    </w:p>
    <w:p w:rsidR="00274705" w:rsidRDefault="00274705">
      <w:pPr>
        <w:pStyle w:val="ConsPlusNormal"/>
        <w:ind w:firstLine="540"/>
        <w:jc w:val="both"/>
      </w:pPr>
    </w:p>
    <w:p w:rsidR="00274705" w:rsidRDefault="00274705">
      <w:pPr>
        <w:pStyle w:val="ConsPlusTitle"/>
        <w:jc w:val="center"/>
        <w:outlineLvl w:val="1"/>
      </w:pPr>
      <w:r>
        <w:t>IV. Организация и проведение конкурса</w:t>
      </w:r>
    </w:p>
    <w:p w:rsidR="00274705" w:rsidRDefault="00274705">
      <w:pPr>
        <w:pStyle w:val="ConsPlusNormal"/>
        <w:jc w:val="center"/>
      </w:pPr>
    </w:p>
    <w:p w:rsidR="00274705" w:rsidRDefault="00274705">
      <w:pPr>
        <w:pStyle w:val="ConsPlusNormal"/>
        <w:ind w:firstLine="540"/>
        <w:jc w:val="both"/>
      </w:pPr>
      <w:r>
        <w:t>4.1. Конкурс проводится ежегодно, не реже одного раза в год. Основанием для проведения конкурса является приказ уполномоченного органа.</w:t>
      </w:r>
    </w:p>
    <w:p w:rsidR="00274705" w:rsidRDefault="00274705">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4705">
        <w:tc>
          <w:tcPr>
            <w:tcW w:w="60" w:type="dxa"/>
            <w:tcBorders>
              <w:top w:val="nil"/>
              <w:left w:val="nil"/>
              <w:bottom w:val="nil"/>
              <w:right w:val="nil"/>
            </w:tcBorders>
            <w:shd w:val="clear" w:color="auto" w:fill="CED3F1"/>
            <w:tcMar>
              <w:top w:w="0" w:type="dxa"/>
              <w:left w:w="0" w:type="dxa"/>
              <w:bottom w:w="0" w:type="dxa"/>
              <w:right w:w="0" w:type="dxa"/>
            </w:tcMar>
          </w:tcPr>
          <w:p w:rsidR="00274705" w:rsidRDefault="00274705"/>
        </w:tc>
        <w:tc>
          <w:tcPr>
            <w:tcW w:w="113" w:type="dxa"/>
            <w:tcBorders>
              <w:top w:val="nil"/>
              <w:left w:val="nil"/>
              <w:bottom w:val="nil"/>
              <w:right w:val="nil"/>
            </w:tcBorders>
            <w:shd w:val="clear" w:color="auto" w:fill="F4F3F8"/>
            <w:tcMar>
              <w:top w:w="0" w:type="dxa"/>
              <w:left w:w="0" w:type="dxa"/>
              <w:bottom w:w="0" w:type="dxa"/>
              <w:right w:w="0" w:type="dxa"/>
            </w:tcMar>
          </w:tcPr>
          <w:p w:rsidR="00274705" w:rsidRDefault="00274705"/>
        </w:tc>
        <w:tc>
          <w:tcPr>
            <w:tcW w:w="0" w:type="auto"/>
            <w:tcBorders>
              <w:top w:val="nil"/>
              <w:left w:val="nil"/>
              <w:bottom w:val="nil"/>
              <w:right w:val="nil"/>
            </w:tcBorders>
            <w:shd w:val="clear" w:color="auto" w:fill="F4F3F8"/>
            <w:tcMar>
              <w:top w:w="113" w:type="dxa"/>
              <w:left w:w="0" w:type="dxa"/>
              <w:bottom w:w="113" w:type="dxa"/>
              <w:right w:w="0" w:type="dxa"/>
            </w:tcMar>
          </w:tcPr>
          <w:p w:rsidR="00274705" w:rsidRDefault="00274705">
            <w:pPr>
              <w:pStyle w:val="ConsPlusNormal"/>
              <w:jc w:val="both"/>
            </w:pPr>
            <w:r>
              <w:rPr>
                <w:color w:val="392C69"/>
              </w:rPr>
              <w:t xml:space="preserve">В соответствии с </w:t>
            </w:r>
            <w:hyperlink r:id="rId35" w:history="1">
              <w:r>
                <w:rPr>
                  <w:color w:val="0000FF"/>
                </w:rPr>
                <w:t>постановлением</w:t>
              </w:r>
            </w:hyperlink>
            <w:r>
              <w:rPr>
                <w:color w:val="392C69"/>
              </w:rPr>
              <w:t xml:space="preserve"> Правительства ЯНАО от 16.11.2021 N 1005-П с </w:t>
            </w:r>
            <w:hyperlink r:id="rId36" w:history="1">
              <w:r>
                <w:rPr>
                  <w:color w:val="0000FF"/>
                </w:rPr>
                <w:t>01.01.2025</w:t>
              </w:r>
            </w:hyperlink>
            <w:r>
              <w:rPr>
                <w:color w:val="392C69"/>
              </w:rPr>
              <w:t xml:space="preserve"> в абз. 1 п. 4.1-1 слова "(при наличии технической возможности)" будут заменены словами "(в случае проведения конкурса в государственной интегрированной информационной системе управления общественными финансами "Электронный бюджет" (далее - система "Электронный бюджет") или на ином сайте, на котором обеспечивается проведение отбора (с размещением указателя страницы сайта на едином портале)".</w:t>
            </w:r>
          </w:p>
        </w:tc>
        <w:tc>
          <w:tcPr>
            <w:tcW w:w="113" w:type="dxa"/>
            <w:tcBorders>
              <w:top w:val="nil"/>
              <w:left w:val="nil"/>
              <w:bottom w:val="nil"/>
              <w:right w:val="nil"/>
            </w:tcBorders>
            <w:shd w:val="clear" w:color="auto" w:fill="F4F3F8"/>
            <w:tcMar>
              <w:top w:w="0" w:type="dxa"/>
              <w:left w:w="0" w:type="dxa"/>
              <w:bottom w:w="0" w:type="dxa"/>
              <w:right w:w="0" w:type="dxa"/>
            </w:tcMar>
          </w:tcPr>
          <w:p w:rsidR="00274705" w:rsidRDefault="00274705"/>
        </w:tc>
      </w:tr>
    </w:tbl>
    <w:p w:rsidR="00274705" w:rsidRDefault="00274705">
      <w:pPr>
        <w:pStyle w:val="ConsPlusNormal"/>
        <w:spacing w:before="280"/>
        <w:ind w:firstLine="540"/>
        <w:jc w:val="both"/>
      </w:pPr>
      <w:r>
        <w:t>4.1-1. Объявление о проведении конкурса размещается на едином портале (при наличии технической возможности), а также на официальном интернет-сайте уполномоченного органа https://depcul.yanao.ru (далее - интернет-сайт) не позднее 5 рабочих дней со дня принятия приказа уполномоченного органа о проведении конкурса.</w:t>
      </w:r>
    </w:p>
    <w:p w:rsidR="00274705" w:rsidRDefault="00274705">
      <w:pPr>
        <w:pStyle w:val="ConsPlusNormal"/>
        <w:spacing w:before="220"/>
        <w:ind w:firstLine="540"/>
        <w:jc w:val="both"/>
      </w:pPr>
      <w:r>
        <w:t xml:space="preserve">Объявление о проведении конкурса должно содержать информацию, предусмотренную </w:t>
      </w:r>
      <w:hyperlink r:id="rId37" w:history="1">
        <w:r>
          <w:rPr>
            <w:color w:val="0000FF"/>
          </w:rPr>
          <w:t>подпунктом "б" пункта 4</w:t>
        </w:r>
      </w:hyperlink>
      <w:r>
        <w:t xml:space="preserve"> общих 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18 сентября 2020 года N 1492.</w:t>
      </w:r>
    </w:p>
    <w:p w:rsidR="00274705" w:rsidRDefault="00274705">
      <w:pPr>
        <w:pStyle w:val="ConsPlusNormal"/>
        <w:jc w:val="both"/>
      </w:pPr>
      <w:r>
        <w:t xml:space="preserve">(п. 4.1-1 введен </w:t>
      </w:r>
      <w:hyperlink r:id="rId38" w:history="1">
        <w:r>
          <w:rPr>
            <w:color w:val="0000FF"/>
          </w:rPr>
          <w:t>постановлением</w:t>
        </w:r>
      </w:hyperlink>
      <w:r>
        <w:t xml:space="preserve"> Правительства ЯНАО от 14.05.2021 N 375-П)</w:t>
      </w:r>
    </w:p>
    <w:p w:rsidR="00274705" w:rsidRDefault="00274705">
      <w:pPr>
        <w:pStyle w:val="ConsPlusNormal"/>
        <w:spacing w:before="220"/>
        <w:ind w:firstLine="540"/>
        <w:jc w:val="both"/>
      </w:pPr>
      <w:r>
        <w:t>4.2. Уполномоченный орган утверждает приказом сроки проведения конкурса и состав конкурсной комиссии для рассмотрения и оценки заявок на участие в конкурсе (далее - конкурсная комиссия).</w:t>
      </w:r>
    </w:p>
    <w:p w:rsidR="00274705" w:rsidRDefault="00274705">
      <w:pPr>
        <w:pStyle w:val="ConsPlusNormal"/>
        <w:jc w:val="both"/>
      </w:pPr>
      <w:r>
        <w:lastRenderedPageBreak/>
        <w:t xml:space="preserve">(п. 4.2 в ред. </w:t>
      </w:r>
      <w:hyperlink r:id="rId39"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4.3. Прием заявок на участие в конкурсе начинается с момента опубликования объявления о проведении конкурса. Срок приема заявок на участие в конкурсе составляет 35 рабочих дней с даты размещения объявления о проведении конкурса.</w:t>
      </w:r>
    </w:p>
    <w:p w:rsidR="00274705" w:rsidRDefault="00274705">
      <w:pPr>
        <w:pStyle w:val="ConsPlusNormal"/>
        <w:jc w:val="both"/>
      </w:pPr>
      <w:r>
        <w:t xml:space="preserve">(в ред. </w:t>
      </w:r>
      <w:hyperlink r:id="rId40" w:history="1">
        <w:r>
          <w:rPr>
            <w:color w:val="0000FF"/>
          </w:rPr>
          <w:t>постановления</w:t>
        </w:r>
      </w:hyperlink>
      <w:r>
        <w:t xml:space="preserve"> Правительства ЯНАО от 04.03.2020 N 218-П)</w:t>
      </w:r>
    </w:p>
    <w:p w:rsidR="00274705" w:rsidRDefault="00274705">
      <w:pPr>
        <w:pStyle w:val="ConsPlusNormal"/>
        <w:spacing w:before="220"/>
        <w:ind w:firstLine="540"/>
        <w:jc w:val="both"/>
      </w:pPr>
      <w:r>
        <w:t>4.4. Один участник конкурса может подать только одну заявку на участие в конкурсе.</w:t>
      </w:r>
    </w:p>
    <w:p w:rsidR="00274705" w:rsidRDefault="00274705">
      <w:pPr>
        <w:pStyle w:val="ConsPlusNormal"/>
        <w:jc w:val="both"/>
      </w:pPr>
      <w:r>
        <w:t xml:space="preserve">(п. 4.4 в ред. </w:t>
      </w:r>
      <w:hyperlink r:id="rId41"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4.5. Заявки на участие в конкурсе регистрируются в журнале учета заявок на участие в конкурсе в структурном подразделении уполномоченного органа, ответственном за документооборот, в день их поступления. Датой поступления заявки на участие в конкурсе в уполномоченный орган считается дата получения заявки на участие в конкурсе в электронном виде или бумажном носителе.</w:t>
      </w:r>
    </w:p>
    <w:p w:rsidR="00274705" w:rsidRDefault="00274705">
      <w:pPr>
        <w:pStyle w:val="ConsPlusNormal"/>
        <w:jc w:val="both"/>
      </w:pPr>
      <w:r>
        <w:t xml:space="preserve">(в ред. </w:t>
      </w:r>
      <w:hyperlink r:id="rId42"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4.6. Заявка на участие в конкурсе, поступившая после окончания срока приема заявок на участие в конкурсе, не регистрируется и к участию в конкурсе не допускается.</w:t>
      </w:r>
    </w:p>
    <w:p w:rsidR="00274705" w:rsidRDefault="00274705">
      <w:pPr>
        <w:pStyle w:val="ConsPlusNormal"/>
        <w:jc w:val="both"/>
      </w:pPr>
      <w:r>
        <w:t xml:space="preserve">(в ред. </w:t>
      </w:r>
      <w:hyperlink r:id="rId43"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4.7. Внесение изменений в заявку на участие в конкурсе допускается только путем представления для включения в ее состав дополнительной информации (в том числе документов) до окончания срока приема заявок на участие в конкурсе.</w:t>
      </w:r>
    </w:p>
    <w:p w:rsidR="00274705" w:rsidRDefault="00274705">
      <w:pPr>
        <w:pStyle w:val="ConsPlusNormal"/>
        <w:spacing w:before="220"/>
        <w:ind w:firstLine="540"/>
        <w:jc w:val="both"/>
      </w:pPr>
      <w:r>
        <w:t>4.8. В течение 10 рабочих дней со дня окончания срока приема заявок на участие в конкурсе конкурсная комиссия осуществляет рассмотрение заявок на участие в конкурсе на предмет их соответствия установленным в объявлении о проведении конкурса требованиям.</w:t>
      </w:r>
    </w:p>
    <w:p w:rsidR="00274705" w:rsidRDefault="00274705">
      <w:pPr>
        <w:pStyle w:val="ConsPlusNormal"/>
        <w:jc w:val="both"/>
      </w:pPr>
      <w:r>
        <w:t xml:space="preserve">(п. 4.8 в ред. </w:t>
      </w:r>
      <w:hyperlink r:id="rId44"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4.9. Основаниями для отклонения заявки на участие в конкурсе на стадии рассмотрения и оценки заявок на участие в конкурсе являются:</w:t>
      </w:r>
    </w:p>
    <w:p w:rsidR="00274705" w:rsidRDefault="00274705">
      <w:pPr>
        <w:pStyle w:val="ConsPlusNormal"/>
        <w:spacing w:before="220"/>
        <w:ind w:firstLine="540"/>
        <w:jc w:val="both"/>
      </w:pPr>
      <w:r>
        <w:t xml:space="preserve">4.9.1. несоответствие участника конкурса требованиям, установленным </w:t>
      </w:r>
      <w:hyperlink w:anchor="P68" w:history="1">
        <w:r>
          <w:rPr>
            <w:color w:val="0000FF"/>
          </w:rPr>
          <w:t>пунктами 3.1</w:t>
        </w:r>
      </w:hyperlink>
      <w:r>
        <w:t xml:space="preserve">, </w:t>
      </w:r>
      <w:hyperlink w:anchor="P70" w:history="1">
        <w:r>
          <w:rPr>
            <w:color w:val="0000FF"/>
          </w:rPr>
          <w:t>3.2</w:t>
        </w:r>
      </w:hyperlink>
      <w:r>
        <w:t xml:space="preserve"> настоящего Порядка;</w:t>
      </w:r>
    </w:p>
    <w:p w:rsidR="00274705" w:rsidRDefault="00274705">
      <w:pPr>
        <w:pStyle w:val="ConsPlusNormal"/>
        <w:spacing w:before="220"/>
        <w:ind w:firstLine="540"/>
        <w:jc w:val="both"/>
      </w:pPr>
      <w:r>
        <w:t xml:space="preserve">4.9.2. несоответствие представленной участником конкурса заявки на участие в конкурсе требованиям к заявкам на участие в конкурсе, установленным в соответствии с </w:t>
      </w:r>
      <w:hyperlink w:anchor="P78" w:history="1">
        <w:r>
          <w:rPr>
            <w:color w:val="0000FF"/>
          </w:rPr>
          <w:t>пунктом 3.4</w:t>
        </w:r>
      </w:hyperlink>
      <w:r>
        <w:t xml:space="preserve"> настоящего Порядка в объявлении о проведении конкурса;</w:t>
      </w:r>
    </w:p>
    <w:p w:rsidR="00274705" w:rsidRDefault="00274705">
      <w:pPr>
        <w:pStyle w:val="ConsPlusNormal"/>
        <w:spacing w:before="220"/>
        <w:ind w:firstLine="540"/>
        <w:jc w:val="both"/>
      </w:pPr>
      <w:r>
        <w:t>4.9.3. недостоверность представленной участником конкурса информации, в том числе информации о месте нахождения и адресе юридического лица;</w:t>
      </w:r>
    </w:p>
    <w:p w:rsidR="00274705" w:rsidRDefault="00274705">
      <w:pPr>
        <w:pStyle w:val="ConsPlusNormal"/>
        <w:spacing w:before="220"/>
        <w:ind w:firstLine="540"/>
        <w:jc w:val="both"/>
      </w:pPr>
      <w:r>
        <w:t>4.9.4. подача участником конкурса заявки на участие в конкурсе после даты и (или) времени, определенных для подачи заявок на участие в конкурсе.</w:t>
      </w:r>
    </w:p>
    <w:p w:rsidR="00274705" w:rsidRDefault="00274705">
      <w:pPr>
        <w:pStyle w:val="ConsPlusNormal"/>
        <w:jc w:val="both"/>
      </w:pPr>
      <w:r>
        <w:t xml:space="preserve">(п. 4.9 в ред. </w:t>
      </w:r>
      <w:hyperlink r:id="rId45"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4.10. Не может являться основанием для отклонения заявки на участие в конкурсе на стадии рассмотрения и оценки заявок на участие в конкурсе наличие в документах описок, опечаток, орфографических и арифметических ошибок.</w:t>
      </w:r>
    </w:p>
    <w:p w:rsidR="00274705" w:rsidRDefault="00274705">
      <w:pPr>
        <w:pStyle w:val="ConsPlusNormal"/>
        <w:jc w:val="both"/>
      </w:pPr>
      <w:r>
        <w:t xml:space="preserve">(в ред. </w:t>
      </w:r>
      <w:hyperlink r:id="rId46"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 xml:space="preserve">4.11. Члены конкурсной комиссии в течение 5 календарных дней с момента окончания проверки участников конкурса и представленных ими заявок на участие в конкурсе рассматривают и оценивают представленные заявки на участие в конкурсе в соответствии с </w:t>
      </w:r>
      <w:hyperlink w:anchor="P480" w:history="1">
        <w:r>
          <w:rPr>
            <w:color w:val="0000FF"/>
          </w:rPr>
          <w:t>критериями</w:t>
        </w:r>
      </w:hyperlink>
      <w:r>
        <w:t xml:space="preserve"> оценки заявок на участие в конкурсе, указанными в приложении N 3 к настоящему </w:t>
      </w:r>
      <w:r>
        <w:lastRenderedPageBreak/>
        <w:t>Порядку, в том числе в случае подачи единственной заявки на участие в конкурсе.</w:t>
      </w:r>
    </w:p>
    <w:p w:rsidR="00274705" w:rsidRDefault="00274705">
      <w:pPr>
        <w:pStyle w:val="ConsPlusNormal"/>
        <w:jc w:val="both"/>
      </w:pPr>
      <w:r>
        <w:t xml:space="preserve">(в ред. </w:t>
      </w:r>
      <w:hyperlink r:id="rId47"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4.12. Для получения оценки (значения в баллах) каждой заявки на участие в конкурсе вычисляется общая сумма оценок в баллах, присвоенных по каждому критерию всеми членами конкурсной комиссии. При вычислении общей суммы оценок в баллах по каждому критерию применяется весовое значение в общей оценке, равное 1.</w:t>
      </w:r>
    </w:p>
    <w:p w:rsidR="00274705" w:rsidRDefault="00274705">
      <w:pPr>
        <w:pStyle w:val="ConsPlusNormal"/>
        <w:spacing w:before="220"/>
        <w:ind w:firstLine="540"/>
        <w:jc w:val="both"/>
      </w:pPr>
      <w:bookmarkStart w:id="8" w:name="P127"/>
      <w:bookmarkEnd w:id="8"/>
      <w:r>
        <w:t>Секретарь конкурсной комиссии присваивает порядковые номера заявкам на участие в конкурсе, набравшим 60% и более от максимально возможного количества баллов по всем критериям оценки (далее - рейтинг), и представляет его для рассмотрения на заседании конкурсной комиссии. Заявки на участие в конкурсе, набравшие менее 60% рейтинга, на заседании конкурсной комиссии не рассматриваются.</w:t>
      </w:r>
    </w:p>
    <w:p w:rsidR="00274705" w:rsidRDefault="00274705">
      <w:pPr>
        <w:pStyle w:val="ConsPlusNormal"/>
        <w:jc w:val="both"/>
      </w:pPr>
      <w:r>
        <w:t xml:space="preserve">(п. 4.12 в ред. </w:t>
      </w:r>
      <w:hyperlink r:id="rId48"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4.13. При равенстве рейтингов преимущество отдается соискателю, заявка на участие в конкурсе которого поступила раньше.</w:t>
      </w:r>
    </w:p>
    <w:p w:rsidR="00274705" w:rsidRDefault="00274705">
      <w:pPr>
        <w:pStyle w:val="ConsPlusNormal"/>
        <w:spacing w:before="220"/>
        <w:ind w:firstLine="540"/>
        <w:jc w:val="both"/>
      </w:pPr>
      <w:r>
        <w:t xml:space="preserve">Соискателю, указанному в </w:t>
      </w:r>
      <w:hyperlink w:anchor="P51" w:history="1">
        <w:r>
          <w:rPr>
            <w:color w:val="0000FF"/>
          </w:rPr>
          <w:t>абзаце втором пункта 1.3</w:t>
        </w:r>
      </w:hyperlink>
      <w:r>
        <w:t xml:space="preserve"> настоящего Порядка, право на приоритетное получение гранта предоставляется при равенстве рейтингов независимо от даты регистрации его заявки на участие в конкурсе.</w:t>
      </w:r>
    </w:p>
    <w:p w:rsidR="00274705" w:rsidRDefault="00274705">
      <w:pPr>
        <w:pStyle w:val="ConsPlusNormal"/>
        <w:jc w:val="both"/>
      </w:pPr>
      <w:r>
        <w:t xml:space="preserve">(в ред. </w:t>
      </w:r>
      <w:hyperlink r:id="rId49"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 xml:space="preserve">При равенстве рейтингов заявок на участие в конкурсе соискателей, указанных в </w:t>
      </w:r>
      <w:hyperlink w:anchor="P51" w:history="1">
        <w:r>
          <w:rPr>
            <w:color w:val="0000FF"/>
          </w:rPr>
          <w:t>абзаце втором пункта 1.3</w:t>
        </w:r>
      </w:hyperlink>
      <w:r>
        <w:t xml:space="preserve"> настоящего Порядка, право на приоритетное предоставление гранта предоставляется тому, заявка на участие в конкурсе которого зарегистрирована раньше.</w:t>
      </w:r>
    </w:p>
    <w:p w:rsidR="00274705" w:rsidRDefault="00274705">
      <w:pPr>
        <w:pStyle w:val="ConsPlusNormal"/>
        <w:jc w:val="both"/>
      </w:pPr>
      <w:r>
        <w:t xml:space="preserve">(в ред. </w:t>
      </w:r>
      <w:hyperlink r:id="rId50"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 xml:space="preserve">4.14. Победители конкурса определяются конкурсной комиссией из числа соискателей, чьи заявки на участие в конкурсе вошли в рейтинг, предусмотренный </w:t>
      </w:r>
      <w:hyperlink w:anchor="P127" w:history="1">
        <w:r>
          <w:rPr>
            <w:color w:val="0000FF"/>
          </w:rPr>
          <w:t>абзацем вторым пункта 4.12</w:t>
        </w:r>
      </w:hyperlink>
      <w:r>
        <w:t xml:space="preserve"> настоящего Порядка, и получили наибольшее количество баллов по </w:t>
      </w:r>
      <w:hyperlink w:anchor="P480" w:history="1">
        <w:r>
          <w:rPr>
            <w:color w:val="0000FF"/>
          </w:rPr>
          <w:t>критериям</w:t>
        </w:r>
      </w:hyperlink>
      <w:r>
        <w:t xml:space="preserve"> оценки, указанным в приложении N 3 к настоящему Порядку, за исключением случая, предусмотренного </w:t>
      </w:r>
      <w:hyperlink w:anchor="P167" w:history="1">
        <w:r>
          <w:rPr>
            <w:color w:val="0000FF"/>
          </w:rPr>
          <w:t>подпунктом 5.6.6 пункта 5.6</w:t>
        </w:r>
      </w:hyperlink>
      <w:r>
        <w:t xml:space="preserve"> настоящего Порядка.</w:t>
      </w:r>
    </w:p>
    <w:p w:rsidR="00274705" w:rsidRDefault="00274705">
      <w:pPr>
        <w:pStyle w:val="ConsPlusNormal"/>
        <w:jc w:val="both"/>
      </w:pPr>
      <w:r>
        <w:t xml:space="preserve">(в ред. </w:t>
      </w:r>
      <w:hyperlink r:id="rId51"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4.15. Заседание конкурсной комиссии проводится не позднее 25 рабочих дней с момента окончания приема заявок на участие в конкурсе.</w:t>
      </w:r>
    </w:p>
    <w:p w:rsidR="00274705" w:rsidRDefault="00274705">
      <w:pPr>
        <w:pStyle w:val="ConsPlusNormal"/>
        <w:spacing w:before="220"/>
        <w:ind w:firstLine="540"/>
        <w:jc w:val="both"/>
      </w:pPr>
      <w:r>
        <w:t>На заседании конкурсной комиссии:</w:t>
      </w:r>
    </w:p>
    <w:p w:rsidR="00274705" w:rsidRDefault="00274705">
      <w:pPr>
        <w:pStyle w:val="ConsPlusNormal"/>
        <w:spacing w:before="220"/>
        <w:ind w:firstLine="540"/>
        <w:jc w:val="both"/>
      </w:pPr>
      <w:r>
        <w:t>4.15.1. утверждается список участников конкурса, заявки на участие в конкурсе которых были отклонены, с указанием причин их отклонения, в том числе положений объявления о проведении конкурса, которым не соответствуют такие заявки на участие в конкурсе;</w:t>
      </w:r>
    </w:p>
    <w:p w:rsidR="00274705" w:rsidRDefault="00274705">
      <w:pPr>
        <w:pStyle w:val="ConsPlusNormal"/>
        <w:jc w:val="both"/>
      </w:pPr>
      <w:r>
        <w:t xml:space="preserve">(в ред. </w:t>
      </w:r>
      <w:hyperlink r:id="rId52"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4.15.2. утверждается список участников конкурса, заявки на участие в конкурсе которых были рассмотрены;</w:t>
      </w:r>
    </w:p>
    <w:p w:rsidR="00274705" w:rsidRDefault="00274705">
      <w:pPr>
        <w:pStyle w:val="ConsPlusNormal"/>
        <w:jc w:val="both"/>
      </w:pPr>
      <w:r>
        <w:t xml:space="preserve">(в ред. </w:t>
      </w:r>
      <w:hyperlink r:id="rId53"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4.15.3. определяется победитель или победители конкурса;</w:t>
      </w:r>
    </w:p>
    <w:p w:rsidR="00274705" w:rsidRDefault="00274705">
      <w:pPr>
        <w:pStyle w:val="ConsPlusNormal"/>
        <w:spacing w:before="220"/>
        <w:ind w:firstLine="540"/>
        <w:jc w:val="both"/>
      </w:pPr>
      <w:r>
        <w:t>4.15.4. принимается решение рекомендовать уполномоченному органу предоставить грант.</w:t>
      </w:r>
    </w:p>
    <w:p w:rsidR="00274705" w:rsidRDefault="00274705">
      <w:pPr>
        <w:pStyle w:val="ConsPlusNormal"/>
        <w:spacing w:before="220"/>
        <w:ind w:firstLine="540"/>
        <w:jc w:val="both"/>
      </w:pPr>
      <w:r>
        <w:t>4.16. Заседание конкурсной комиссии оформляется протоколом заседания конкурсной комиссии.</w:t>
      </w:r>
    </w:p>
    <w:p w:rsidR="00274705" w:rsidRDefault="00274705">
      <w:pPr>
        <w:pStyle w:val="ConsPlusNormal"/>
        <w:spacing w:before="220"/>
        <w:ind w:firstLine="540"/>
        <w:jc w:val="both"/>
      </w:pPr>
      <w:r>
        <w:lastRenderedPageBreak/>
        <w:t>Протокол конкурсной комиссии в течение 3 рабочих дней со дня заседания направляется в уполномоченный орган.</w:t>
      </w:r>
    </w:p>
    <w:p w:rsidR="00274705" w:rsidRDefault="00274705">
      <w:pPr>
        <w:pStyle w:val="ConsPlusNormal"/>
        <w:spacing w:before="220"/>
        <w:ind w:firstLine="540"/>
        <w:jc w:val="both"/>
      </w:pPr>
      <w:bookmarkStart w:id="9" w:name="P146"/>
      <w:bookmarkEnd w:id="9"/>
      <w:r>
        <w:t>4.17. В случае если по окончании срока подачи заявок на участие в конкурсе не подано ни одной заявки на участие в конкурсе, конкурс признается несостоявшимся.</w:t>
      </w:r>
    </w:p>
    <w:p w:rsidR="00274705" w:rsidRDefault="00274705">
      <w:pPr>
        <w:pStyle w:val="ConsPlusNormal"/>
        <w:spacing w:before="220"/>
        <w:ind w:firstLine="540"/>
        <w:jc w:val="both"/>
      </w:pPr>
      <w:r>
        <w:t>Конкурс также признается конкурсной комиссией несостоявшимся, если все заявки на участие в конкурсе были отклонены.</w:t>
      </w:r>
    </w:p>
    <w:p w:rsidR="00274705" w:rsidRDefault="00274705">
      <w:pPr>
        <w:pStyle w:val="ConsPlusNormal"/>
        <w:jc w:val="both"/>
      </w:pPr>
      <w:r>
        <w:t xml:space="preserve">(в ред. </w:t>
      </w:r>
      <w:hyperlink r:id="rId54"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 xml:space="preserve">4.18 - 4.19. Утратили силу. - </w:t>
      </w:r>
      <w:hyperlink r:id="rId55" w:history="1">
        <w:r>
          <w:rPr>
            <w:color w:val="0000FF"/>
          </w:rPr>
          <w:t>Постановление</w:t>
        </w:r>
      </w:hyperlink>
      <w:r>
        <w:t xml:space="preserve"> Правительства ЯНАО от 14.05.2021 N 375-П.</w:t>
      </w:r>
    </w:p>
    <w:p w:rsidR="00274705" w:rsidRDefault="00274705">
      <w:pPr>
        <w:pStyle w:val="ConsPlusNormal"/>
        <w:ind w:firstLine="540"/>
        <w:jc w:val="both"/>
      </w:pPr>
    </w:p>
    <w:p w:rsidR="00274705" w:rsidRDefault="00274705">
      <w:pPr>
        <w:pStyle w:val="ConsPlusTitle"/>
        <w:jc w:val="center"/>
        <w:outlineLvl w:val="1"/>
      </w:pPr>
      <w:r>
        <w:t>V. Конкурсная комиссия</w:t>
      </w:r>
    </w:p>
    <w:p w:rsidR="00274705" w:rsidRDefault="00274705">
      <w:pPr>
        <w:pStyle w:val="ConsPlusNormal"/>
        <w:jc w:val="center"/>
      </w:pPr>
    </w:p>
    <w:p w:rsidR="00274705" w:rsidRDefault="00274705">
      <w:pPr>
        <w:pStyle w:val="ConsPlusNormal"/>
        <w:ind w:firstLine="540"/>
        <w:jc w:val="both"/>
      </w:pPr>
      <w:r>
        <w:t>5.1. Состав конкурсной комиссии утверждается приказом уполномоченного органа.</w:t>
      </w:r>
    </w:p>
    <w:p w:rsidR="00274705" w:rsidRDefault="00274705">
      <w:pPr>
        <w:pStyle w:val="ConsPlusNormal"/>
        <w:spacing w:before="220"/>
        <w:ind w:firstLine="540"/>
        <w:jc w:val="both"/>
      </w:pPr>
      <w:r>
        <w:t>5.2. 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w:t>
      </w:r>
    </w:p>
    <w:p w:rsidR="00274705" w:rsidRDefault="00274705">
      <w:pPr>
        <w:pStyle w:val="ConsPlusNormal"/>
        <w:spacing w:before="220"/>
        <w:ind w:firstLine="540"/>
        <w:jc w:val="both"/>
      </w:pPr>
      <w:r>
        <w:t>Протокол заседания конкурсной комиссии подписывается председателем конкурсной комиссии, секретарем конкурсной комиссии и иными членами конкурсной комиссии, присутствующими на заседании конкурсной комиссии. В протоколе указывается особое мнение членов конкурсной комиссии (при его наличии).</w:t>
      </w:r>
    </w:p>
    <w:p w:rsidR="00274705" w:rsidRDefault="00274705">
      <w:pPr>
        <w:pStyle w:val="ConsPlusNormal"/>
        <w:spacing w:before="220"/>
        <w:ind w:firstLine="540"/>
        <w:jc w:val="both"/>
      </w:pPr>
      <w:r>
        <w:t>5.3. Конкурсную комиссию возглавляет председатель. В случае отсутствия председателя конкурсной комиссии его обязанности исполняет заместитель председателя конкурсной комиссии.</w:t>
      </w:r>
    </w:p>
    <w:p w:rsidR="00274705" w:rsidRDefault="00274705">
      <w:pPr>
        <w:pStyle w:val="ConsPlusNormal"/>
        <w:spacing w:before="220"/>
        <w:ind w:firstLine="540"/>
        <w:jc w:val="both"/>
      </w:pPr>
      <w:r>
        <w:t>5.4. Секретарем конкурсной комиссии является представитель уполномоченного органа, который входит в состав членов конкурсной комиссии.</w:t>
      </w:r>
    </w:p>
    <w:p w:rsidR="00274705" w:rsidRDefault="00274705">
      <w:pPr>
        <w:pStyle w:val="ConsPlusNormal"/>
        <w:spacing w:before="220"/>
        <w:ind w:firstLine="540"/>
        <w:jc w:val="both"/>
      </w:pPr>
      <w:r>
        <w:t>5.5. В состав конкурсной комиссии включаются представители уполномоченного органа, государственных учреждений, подведомственных уполномоченному органу, а также члены общественного совета при уполномоченном органе.</w:t>
      </w:r>
    </w:p>
    <w:p w:rsidR="00274705" w:rsidRDefault="00274705">
      <w:pPr>
        <w:pStyle w:val="ConsPlusNormal"/>
        <w:spacing w:before="220"/>
        <w:ind w:firstLine="540"/>
        <w:jc w:val="both"/>
      </w:pPr>
      <w:r>
        <w:t>5.6. Конкурсная комиссия:</w:t>
      </w:r>
    </w:p>
    <w:p w:rsidR="00274705" w:rsidRDefault="00274705">
      <w:pPr>
        <w:pStyle w:val="ConsPlusNormal"/>
        <w:spacing w:before="220"/>
        <w:ind w:firstLine="540"/>
        <w:jc w:val="both"/>
      </w:pPr>
      <w:r>
        <w:t>5.6.1. осуществляет рассмотрение заявок на участие в конкурсе на предмет их соответствия установленным в объявлении о проведении конкурса требованиям;</w:t>
      </w:r>
    </w:p>
    <w:p w:rsidR="00274705" w:rsidRDefault="00274705">
      <w:pPr>
        <w:pStyle w:val="ConsPlusNormal"/>
        <w:jc w:val="both"/>
      </w:pPr>
      <w:r>
        <w:t xml:space="preserve">(пп. 5.6.1 в ред. </w:t>
      </w:r>
      <w:hyperlink r:id="rId56"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 xml:space="preserve">5.6.2. утратил силу. - </w:t>
      </w:r>
      <w:hyperlink r:id="rId57" w:history="1">
        <w:r>
          <w:rPr>
            <w:color w:val="0000FF"/>
          </w:rPr>
          <w:t>Постановление</w:t>
        </w:r>
      </w:hyperlink>
      <w:r>
        <w:t xml:space="preserve"> Правительства ЯНАО от 14.05.2021 N 375-П;</w:t>
      </w:r>
    </w:p>
    <w:p w:rsidR="00274705" w:rsidRDefault="00274705">
      <w:pPr>
        <w:pStyle w:val="ConsPlusNormal"/>
        <w:spacing w:before="220"/>
        <w:ind w:firstLine="540"/>
        <w:jc w:val="both"/>
      </w:pPr>
      <w:r>
        <w:t>5.6.3. принимает решение об отклонении заявки на участие в конкурсе на стадии рассмотрения и оценки заявок на участие в конкурсе;</w:t>
      </w:r>
    </w:p>
    <w:p w:rsidR="00274705" w:rsidRDefault="00274705">
      <w:pPr>
        <w:pStyle w:val="ConsPlusNormal"/>
        <w:jc w:val="both"/>
      </w:pPr>
      <w:r>
        <w:t xml:space="preserve">(пп. 5.6.3 в ред. </w:t>
      </w:r>
      <w:hyperlink r:id="rId58"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 xml:space="preserve">5.6.4. оценивает заявки на участие в конкурсе в соответствии с </w:t>
      </w:r>
      <w:hyperlink w:anchor="P480" w:history="1">
        <w:r>
          <w:rPr>
            <w:color w:val="0000FF"/>
          </w:rPr>
          <w:t>критериями</w:t>
        </w:r>
      </w:hyperlink>
      <w:r>
        <w:t xml:space="preserve"> оценки заявок на участие в конкурсе, указанными в приложении N 3 к настоящему Порядку;</w:t>
      </w:r>
    </w:p>
    <w:p w:rsidR="00274705" w:rsidRDefault="00274705">
      <w:pPr>
        <w:pStyle w:val="ConsPlusNormal"/>
        <w:spacing w:before="220"/>
        <w:ind w:firstLine="540"/>
        <w:jc w:val="both"/>
      </w:pPr>
      <w:r>
        <w:t>5.6.5. определяет победителей конкурса;</w:t>
      </w:r>
    </w:p>
    <w:p w:rsidR="00274705" w:rsidRDefault="00274705">
      <w:pPr>
        <w:pStyle w:val="ConsPlusNormal"/>
        <w:spacing w:before="220"/>
        <w:ind w:firstLine="540"/>
        <w:jc w:val="both"/>
      </w:pPr>
      <w:bookmarkStart w:id="10" w:name="P167"/>
      <w:bookmarkEnd w:id="10"/>
      <w:r>
        <w:t xml:space="preserve">5.6.6. принимает решение рекомендовать уполномоченному органу предоставить грант единственному участнику конкурса в случае, если на конкурс допущена одна заявка на участие в конкурсе и по результатам оценки, которая набрала 60% и более от максимально возможного </w:t>
      </w:r>
      <w:r>
        <w:lastRenderedPageBreak/>
        <w:t>количества баллов по всем критериям оценки;</w:t>
      </w:r>
    </w:p>
    <w:p w:rsidR="00274705" w:rsidRDefault="00274705">
      <w:pPr>
        <w:pStyle w:val="ConsPlusNormal"/>
        <w:spacing w:before="220"/>
        <w:ind w:firstLine="540"/>
        <w:jc w:val="both"/>
      </w:pPr>
      <w:r>
        <w:t xml:space="preserve">5.6.7. принимает решение о признании конкурса несостоявшимся в случаях, указанных в </w:t>
      </w:r>
      <w:hyperlink w:anchor="P146" w:history="1">
        <w:r>
          <w:rPr>
            <w:color w:val="0000FF"/>
          </w:rPr>
          <w:t>пункте 4.17</w:t>
        </w:r>
      </w:hyperlink>
      <w:r>
        <w:t xml:space="preserve"> настоящего Порядка.</w:t>
      </w:r>
    </w:p>
    <w:p w:rsidR="00274705" w:rsidRDefault="00274705">
      <w:pPr>
        <w:pStyle w:val="ConsPlusNormal"/>
        <w:spacing w:before="220"/>
        <w:ind w:firstLine="540"/>
        <w:jc w:val="both"/>
      </w:pPr>
      <w:r>
        <w:t>5.7. Заседание конкурсной комиссии является правомочным, если на нем присутствует более 50% от общего числа членов конкурсной комиссии.</w:t>
      </w:r>
    </w:p>
    <w:p w:rsidR="00274705" w:rsidRDefault="00274705">
      <w:pPr>
        <w:pStyle w:val="ConsPlusNormal"/>
        <w:spacing w:before="220"/>
        <w:ind w:firstLine="540"/>
        <w:jc w:val="both"/>
      </w:pPr>
      <w:r>
        <w:t>5.8. Решения конкурсной комиссии принимаются большинством голосов членов конкурсной комиссии, присутствующих на заседании конкурсной комиссии.</w:t>
      </w:r>
    </w:p>
    <w:p w:rsidR="00274705" w:rsidRDefault="00274705">
      <w:pPr>
        <w:pStyle w:val="ConsPlusNormal"/>
        <w:spacing w:before="220"/>
        <w:ind w:firstLine="540"/>
        <w:jc w:val="both"/>
      </w:pPr>
      <w:r>
        <w:t>5.9. Каждый член конкурсной комиссии обладает одним голосом. Член конкурсной комиссии не вправе передавать право голоса другому лицу.</w:t>
      </w:r>
    </w:p>
    <w:p w:rsidR="00274705" w:rsidRDefault="00274705">
      <w:pPr>
        <w:pStyle w:val="ConsPlusNormal"/>
        <w:spacing w:before="220"/>
        <w:ind w:firstLine="540"/>
        <w:jc w:val="both"/>
      </w:pPr>
      <w:r>
        <w:t xml:space="preserve">Члены конкурсной комиссии выставляют соответствующий балл (по балльной системе от 0 до 3) по каждому </w:t>
      </w:r>
      <w:hyperlink w:anchor="P480" w:history="1">
        <w:r>
          <w:rPr>
            <w:color w:val="0000FF"/>
          </w:rPr>
          <w:t>критерию</w:t>
        </w:r>
      </w:hyperlink>
      <w:r>
        <w:t xml:space="preserve"> оценки заявок на участие в конкурсе, указанному в приложении N 3 к настоящему Порядку. Полученные результаты суммируются и являются общей оценкой члена конкурсной комиссии и заносятся в оценочные </w:t>
      </w:r>
      <w:hyperlink w:anchor="P536" w:history="1">
        <w:r>
          <w:rPr>
            <w:color w:val="0000FF"/>
          </w:rPr>
          <w:t>листы</w:t>
        </w:r>
      </w:hyperlink>
      <w:r>
        <w:t xml:space="preserve"> проектов (мероприятий) по форме согласно приложению N 4 к настоящему Порядку.</w:t>
      </w:r>
    </w:p>
    <w:p w:rsidR="00274705" w:rsidRDefault="00274705">
      <w:pPr>
        <w:pStyle w:val="ConsPlusNormal"/>
        <w:spacing w:before="220"/>
        <w:ind w:firstLine="540"/>
        <w:jc w:val="both"/>
      </w:pPr>
      <w:r>
        <w:t xml:space="preserve">Общие оценки, выставленные членами конкурсной комиссии, заносятся в итоговую </w:t>
      </w:r>
      <w:hyperlink w:anchor="P590" w:history="1">
        <w:r>
          <w:rPr>
            <w:color w:val="0000FF"/>
          </w:rPr>
          <w:t>таблицу</w:t>
        </w:r>
      </w:hyperlink>
      <w:r>
        <w:t xml:space="preserve"> оценки проектов (мероприятий) по форме согласно приложению N 5 к настоящему Порядку, которая подписывается председателем конкурсной комиссии и секретарем конкурсной комиссии.</w:t>
      </w:r>
    </w:p>
    <w:p w:rsidR="00274705" w:rsidRDefault="00274705">
      <w:pPr>
        <w:pStyle w:val="ConsPlusNormal"/>
        <w:spacing w:before="220"/>
        <w:ind w:firstLine="540"/>
        <w:jc w:val="both"/>
      </w:pPr>
      <w:r>
        <w:t>5.10. Член конкурсной комиссии не вправе самостоятельно вступать в личные контакты с участниками конкурса.</w:t>
      </w:r>
    </w:p>
    <w:p w:rsidR="00274705" w:rsidRDefault="00274705">
      <w:pPr>
        <w:pStyle w:val="ConsPlusNormal"/>
        <w:spacing w:before="220"/>
        <w:ind w:firstLine="540"/>
        <w:jc w:val="both"/>
      </w:pPr>
      <w:r>
        <w:t>В случае если член конкурсной комиссии лично заинтересован в итогах конкурса или имеются иные обстоятельства, способные повлиять на участие члена конкурсной комиссии в работе конкурсной комиссии, он обязан письменно уведомить об этом конкурсную комиссию до начала рассмотрения заявок на участие в конкурсе и не должен принимать участие в заседании конкурсной комиссии.</w:t>
      </w:r>
    </w:p>
    <w:p w:rsidR="00274705" w:rsidRDefault="00274705">
      <w:pPr>
        <w:pStyle w:val="ConsPlusNormal"/>
        <w:spacing w:before="220"/>
        <w:ind w:firstLine="540"/>
        <w:jc w:val="both"/>
      </w:pPr>
      <w:r>
        <w:t>5.11. Конкурсная комиссия, если ей стало известно о наличии обстоятельств, способных повлиять на участие члена конкурсной комиссии в работе конкурсной комиссии, обязана приостановить участие члена конкурсной комиссии на период рассмотрения заявки на участие в конкурсе, в отношении которой имеется личная заинтересованность члена конкурсной комиссии или иные обстоятельства, способные повлиять на участие члена конкурсной комиссии в работе конкурсной комиссии.</w:t>
      </w:r>
    </w:p>
    <w:p w:rsidR="00274705" w:rsidRDefault="00274705">
      <w:pPr>
        <w:pStyle w:val="ConsPlusNormal"/>
        <w:spacing w:before="220"/>
        <w:ind w:firstLine="540"/>
        <w:jc w:val="both"/>
      </w:pPr>
      <w:r>
        <w:t>Вопрос приостановления участия члена конкурсной комиссии вносится председателем комиссии в повестку заседания конкурсной комиссии.</w:t>
      </w:r>
    </w:p>
    <w:p w:rsidR="00274705" w:rsidRDefault="00274705">
      <w:pPr>
        <w:pStyle w:val="ConsPlusNormal"/>
        <w:spacing w:before="220"/>
        <w:ind w:firstLine="540"/>
        <w:jc w:val="both"/>
      </w:pPr>
      <w:r>
        <w:t>Решение о приостановлении участия члена конкурсной комиссии принимается простым большинством голосов членов при конкурсной комиссии, присутствующих на заседании. При равенстве голосов голос председателя конкурсной комиссии является решающим.</w:t>
      </w:r>
    </w:p>
    <w:p w:rsidR="00274705" w:rsidRDefault="00274705">
      <w:pPr>
        <w:pStyle w:val="ConsPlusNormal"/>
        <w:spacing w:before="220"/>
        <w:ind w:firstLine="540"/>
        <w:jc w:val="both"/>
      </w:pPr>
      <w:r>
        <w:t>Информация о наличии у члена конкурсной комиссии личной заинтересованности в итогах конкурса или иных обстоятельствах, способных повлиять на участие члена конкурсной комиссии в работе конкурсной комиссии, а также решения, принятые конкурсной комиссией по результатам рассмотрения такой информации, указываются в протоколе заседания конкурсной комиссии.</w:t>
      </w:r>
    </w:p>
    <w:p w:rsidR="00274705" w:rsidRDefault="00274705">
      <w:pPr>
        <w:pStyle w:val="ConsPlusNormal"/>
        <w:ind w:firstLine="540"/>
        <w:jc w:val="both"/>
      </w:pPr>
    </w:p>
    <w:p w:rsidR="00274705" w:rsidRDefault="00274705">
      <w:pPr>
        <w:pStyle w:val="ConsPlusTitle"/>
        <w:jc w:val="center"/>
        <w:outlineLvl w:val="1"/>
      </w:pPr>
      <w:r>
        <w:t>VI. Порядок выплаты и реализации грантов</w:t>
      </w:r>
    </w:p>
    <w:p w:rsidR="00274705" w:rsidRDefault="00274705">
      <w:pPr>
        <w:pStyle w:val="ConsPlusNormal"/>
        <w:jc w:val="center"/>
      </w:pPr>
      <w:r>
        <w:t xml:space="preserve">(в ред. </w:t>
      </w:r>
      <w:hyperlink r:id="rId59" w:history="1">
        <w:r>
          <w:rPr>
            <w:color w:val="0000FF"/>
          </w:rPr>
          <w:t>постановления</w:t>
        </w:r>
      </w:hyperlink>
      <w:r>
        <w:t xml:space="preserve"> Правительства ЯНАО</w:t>
      </w:r>
    </w:p>
    <w:p w:rsidR="00274705" w:rsidRDefault="00274705">
      <w:pPr>
        <w:pStyle w:val="ConsPlusNormal"/>
        <w:jc w:val="center"/>
      </w:pPr>
      <w:r>
        <w:t>от 08.08.2019 N 859-П)</w:t>
      </w:r>
    </w:p>
    <w:p w:rsidR="00274705" w:rsidRDefault="00274705">
      <w:pPr>
        <w:pStyle w:val="ConsPlusNormal"/>
        <w:jc w:val="center"/>
      </w:pPr>
    </w:p>
    <w:p w:rsidR="00274705" w:rsidRDefault="00274705">
      <w:pPr>
        <w:pStyle w:val="ConsPlusNormal"/>
        <w:ind w:firstLine="540"/>
        <w:jc w:val="both"/>
      </w:pPr>
      <w:r>
        <w:lastRenderedPageBreak/>
        <w:t>6.1. Гранты на реализацию проекта (мероприятия) предоставляются в текущем финансовом году социально ориентированным некоммерческим организациям в форме субсидии.</w:t>
      </w:r>
    </w:p>
    <w:p w:rsidR="00274705" w:rsidRDefault="00274705">
      <w:pPr>
        <w:pStyle w:val="ConsPlusNormal"/>
        <w:spacing w:before="220"/>
        <w:ind w:firstLine="540"/>
        <w:jc w:val="both"/>
      </w:pPr>
      <w:r>
        <w:t>6.2. Основаниями для отказа победителю конкурса в предоставлении гранта являются:</w:t>
      </w:r>
    </w:p>
    <w:p w:rsidR="00274705" w:rsidRDefault="00274705">
      <w:pPr>
        <w:pStyle w:val="ConsPlusNormal"/>
        <w:spacing w:before="220"/>
        <w:ind w:firstLine="540"/>
        <w:jc w:val="both"/>
      </w:pPr>
      <w:r>
        <w:t xml:space="preserve">6.2.1. несоответствие представленных победителем конкурса документов требованиям, определенным в соответствии с </w:t>
      </w:r>
      <w:hyperlink w:anchor="P78" w:history="1">
        <w:r>
          <w:rPr>
            <w:color w:val="0000FF"/>
          </w:rPr>
          <w:t>пунктом 3.4</w:t>
        </w:r>
      </w:hyperlink>
      <w:r>
        <w:t xml:space="preserve"> настоящего Порядка в объявлении о проведении конкурса, или непредставление (представление не в полном объеме) указанных документов;</w:t>
      </w:r>
    </w:p>
    <w:p w:rsidR="00274705" w:rsidRDefault="00274705">
      <w:pPr>
        <w:pStyle w:val="ConsPlusNormal"/>
        <w:spacing w:before="220"/>
        <w:ind w:firstLine="540"/>
        <w:jc w:val="both"/>
      </w:pPr>
      <w:r>
        <w:t>6.2.2. установление факта недостоверности представленной победителем конкурса информации.</w:t>
      </w:r>
    </w:p>
    <w:p w:rsidR="00274705" w:rsidRDefault="00274705">
      <w:pPr>
        <w:pStyle w:val="ConsPlusNormal"/>
        <w:jc w:val="both"/>
      </w:pPr>
      <w:r>
        <w:t xml:space="preserve">(п. 6.2 в ред. </w:t>
      </w:r>
      <w:hyperlink r:id="rId60"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 xml:space="preserve">6.3 - 6.6. Утратили силу. - </w:t>
      </w:r>
      <w:hyperlink r:id="rId61" w:history="1">
        <w:r>
          <w:rPr>
            <w:color w:val="0000FF"/>
          </w:rPr>
          <w:t>Постановление</w:t>
        </w:r>
      </w:hyperlink>
      <w:r>
        <w:t xml:space="preserve"> Правительства ЯНАО от 14.05.2021 N 375-П.</w:t>
      </w:r>
    </w:p>
    <w:p w:rsidR="00274705" w:rsidRDefault="00274705">
      <w:pPr>
        <w:pStyle w:val="ConsPlusNormal"/>
        <w:spacing w:before="220"/>
        <w:ind w:firstLine="540"/>
        <w:jc w:val="both"/>
      </w:pPr>
      <w:bookmarkStart w:id="11" w:name="P191"/>
      <w:bookmarkEnd w:id="11"/>
      <w:r>
        <w:t>6.7. При отсутствии оснований для отказа победителю конкурса в предоставлении гранта уполномоченный орган в течение 5 рабочих дней со дня получения протокола заседания конкурсной комиссии принимает решение о предоставлении победителям конкурса гранта в форме приказа, который является основанием для заключения соглашения о предоставлении гранта в соответствии с типовой формой, установленной департаментом финансов автономного округа (далее - соглашение).</w:t>
      </w:r>
    </w:p>
    <w:p w:rsidR="00274705" w:rsidRDefault="00274705">
      <w:pPr>
        <w:pStyle w:val="ConsPlusNormal"/>
        <w:jc w:val="both"/>
      </w:pPr>
      <w:r>
        <w:t xml:space="preserve">(п. 6.7 в ред. </w:t>
      </w:r>
      <w:hyperlink r:id="rId62" w:history="1">
        <w:r>
          <w:rPr>
            <w:color w:val="0000FF"/>
          </w:rPr>
          <w:t>постановления</w:t>
        </w:r>
      </w:hyperlink>
      <w:r>
        <w:t xml:space="preserve"> Правительства ЯНАО от 14.05.2021 N 375-П)</w:t>
      </w:r>
    </w:p>
    <w:p w:rsidR="00274705" w:rsidRDefault="00274705">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4705">
        <w:tc>
          <w:tcPr>
            <w:tcW w:w="60" w:type="dxa"/>
            <w:tcBorders>
              <w:top w:val="nil"/>
              <w:left w:val="nil"/>
              <w:bottom w:val="nil"/>
              <w:right w:val="nil"/>
            </w:tcBorders>
            <w:shd w:val="clear" w:color="auto" w:fill="CED3F1"/>
            <w:tcMar>
              <w:top w:w="0" w:type="dxa"/>
              <w:left w:w="0" w:type="dxa"/>
              <w:bottom w:w="0" w:type="dxa"/>
              <w:right w:w="0" w:type="dxa"/>
            </w:tcMar>
          </w:tcPr>
          <w:p w:rsidR="00274705" w:rsidRDefault="00274705"/>
        </w:tc>
        <w:tc>
          <w:tcPr>
            <w:tcW w:w="113" w:type="dxa"/>
            <w:tcBorders>
              <w:top w:val="nil"/>
              <w:left w:val="nil"/>
              <w:bottom w:val="nil"/>
              <w:right w:val="nil"/>
            </w:tcBorders>
            <w:shd w:val="clear" w:color="auto" w:fill="F4F3F8"/>
            <w:tcMar>
              <w:top w:w="0" w:type="dxa"/>
              <w:left w:w="0" w:type="dxa"/>
              <w:bottom w:w="0" w:type="dxa"/>
              <w:right w:w="0" w:type="dxa"/>
            </w:tcMar>
          </w:tcPr>
          <w:p w:rsidR="00274705" w:rsidRDefault="00274705"/>
        </w:tc>
        <w:tc>
          <w:tcPr>
            <w:tcW w:w="0" w:type="auto"/>
            <w:tcBorders>
              <w:top w:val="nil"/>
              <w:left w:val="nil"/>
              <w:bottom w:val="nil"/>
              <w:right w:val="nil"/>
            </w:tcBorders>
            <w:shd w:val="clear" w:color="auto" w:fill="F4F3F8"/>
            <w:tcMar>
              <w:top w:w="113" w:type="dxa"/>
              <w:left w:w="0" w:type="dxa"/>
              <w:bottom w:w="113" w:type="dxa"/>
              <w:right w:w="0" w:type="dxa"/>
            </w:tcMar>
          </w:tcPr>
          <w:p w:rsidR="00274705" w:rsidRDefault="00274705">
            <w:pPr>
              <w:pStyle w:val="ConsPlusNormal"/>
              <w:jc w:val="both"/>
            </w:pPr>
            <w:r>
              <w:rPr>
                <w:color w:val="392C69"/>
              </w:rPr>
              <w:t xml:space="preserve">В соответствии с </w:t>
            </w:r>
            <w:hyperlink r:id="rId63" w:history="1">
              <w:r>
                <w:rPr>
                  <w:color w:val="0000FF"/>
                </w:rPr>
                <w:t>постановлением</w:t>
              </w:r>
            </w:hyperlink>
            <w:r>
              <w:rPr>
                <w:color w:val="392C69"/>
              </w:rPr>
              <w:t xml:space="preserve"> Правительства ЯНАО от 16.11.2021 N 1005-П с </w:t>
            </w:r>
            <w:hyperlink r:id="rId64" w:history="1">
              <w:r>
                <w:rPr>
                  <w:color w:val="0000FF"/>
                </w:rPr>
                <w:t>01.01.2025</w:t>
              </w:r>
            </w:hyperlink>
            <w:r>
              <w:rPr>
                <w:color w:val="392C69"/>
              </w:rPr>
              <w:t xml:space="preserve"> абз. 1 п. 6.7-1 будет изложен в следующей редакции: "6.7-1. В течение 10 рабочих дней со дня принятия приказа, указанного в пункте 6.7 настоящего Порядка, информация о результатах проведения конкурса размещается на едином портале (в случае проведения конкурса в системе "Электронный бюджет") или на ином сайте, на котором обеспечивается проведение конкурса (с размещением указателя страницы сайта на едином портале), а также на интернет-сайте. Информация о результатах проведения конкурса включает следующие сведения:".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74705" w:rsidRDefault="00274705"/>
        </w:tc>
      </w:tr>
    </w:tbl>
    <w:p w:rsidR="00274705" w:rsidRDefault="00274705">
      <w:pPr>
        <w:pStyle w:val="ConsPlusNormal"/>
        <w:spacing w:before="280"/>
        <w:ind w:firstLine="540"/>
        <w:jc w:val="both"/>
      </w:pPr>
      <w:r>
        <w:t xml:space="preserve">6.7-1. В течение 10 рабочих дней со дня принятия приказа, указанного в </w:t>
      </w:r>
      <w:hyperlink w:anchor="P191" w:history="1">
        <w:r>
          <w:rPr>
            <w:color w:val="0000FF"/>
          </w:rPr>
          <w:t>пункте 6.7</w:t>
        </w:r>
      </w:hyperlink>
      <w:r>
        <w:t xml:space="preserve"> настоящего Порядка, на едином портале (при наличии технической возможности), а также на интернет-сайте размещается информация о результатах проведения конкурса, включающая следующие сведения:</w:t>
      </w:r>
    </w:p>
    <w:p w:rsidR="00274705" w:rsidRDefault="00274705">
      <w:pPr>
        <w:pStyle w:val="ConsPlusNormal"/>
        <w:spacing w:before="220"/>
        <w:ind w:firstLine="540"/>
        <w:jc w:val="both"/>
      </w:pPr>
      <w:r>
        <w:t>- дата, время и место проведения рассмотрения заявок на участие в конкурсе;</w:t>
      </w:r>
    </w:p>
    <w:p w:rsidR="00274705" w:rsidRDefault="00274705">
      <w:pPr>
        <w:pStyle w:val="ConsPlusNormal"/>
        <w:spacing w:before="220"/>
        <w:ind w:firstLine="540"/>
        <w:jc w:val="both"/>
      </w:pPr>
      <w:r>
        <w:t>- дата, время и место оценки заявок на участие в конкурсе;</w:t>
      </w:r>
    </w:p>
    <w:p w:rsidR="00274705" w:rsidRDefault="00274705">
      <w:pPr>
        <w:pStyle w:val="ConsPlusNormal"/>
        <w:spacing w:before="220"/>
        <w:ind w:firstLine="540"/>
        <w:jc w:val="both"/>
      </w:pPr>
      <w:r>
        <w:t>- информация об участниках конкурса, заявки на участие в конкурсе которых были рассмотрены;</w:t>
      </w:r>
    </w:p>
    <w:p w:rsidR="00274705" w:rsidRDefault="00274705">
      <w:pPr>
        <w:pStyle w:val="ConsPlusNormal"/>
        <w:spacing w:before="220"/>
        <w:ind w:firstLine="540"/>
        <w:jc w:val="both"/>
      </w:pPr>
      <w:r>
        <w:t>- информация об участниках конкурса, заявки на участие в конкурсе которых были отклонены, с указанием причин их отклонения, в том числе положений объявления о проведении конкурса, которым не соответствуют такие заявки на участие в конкурсе;</w:t>
      </w:r>
    </w:p>
    <w:p w:rsidR="00274705" w:rsidRDefault="00274705">
      <w:pPr>
        <w:pStyle w:val="ConsPlusNormal"/>
        <w:spacing w:before="220"/>
        <w:ind w:firstLine="540"/>
        <w:jc w:val="both"/>
      </w:pPr>
      <w:r>
        <w:t>- последовательность оценки заявок на участие в конкурсе, присвоенные заявкам на участие в конкурсе значения по каждому из предусмотренных критериев оценки заявок на участие в конкурсе, принятое на основании результатов оценки указанных заявок на участие в конкурсе решение о присвоении таким заявкам на участие в конкурсе порядковых номеров;</w:t>
      </w:r>
    </w:p>
    <w:p w:rsidR="00274705" w:rsidRDefault="00274705">
      <w:pPr>
        <w:pStyle w:val="ConsPlusNormal"/>
        <w:spacing w:before="220"/>
        <w:ind w:firstLine="540"/>
        <w:jc w:val="both"/>
      </w:pPr>
      <w:r>
        <w:t>- наименование получателя (получателей) грантов, с которым(и) заключается соглашение, и размер предоставляемого ему (им) гранта.</w:t>
      </w:r>
    </w:p>
    <w:p w:rsidR="00274705" w:rsidRDefault="00274705">
      <w:pPr>
        <w:pStyle w:val="ConsPlusNormal"/>
        <w:jc w:val="both"/>
      </w:pPr>
      <w:r>
        <w:t xml:space="preserve">(п. 6.7-1 введен </w:t>
      </w:r>
      <w:hyperlink r:id="rId65" w:history="1">
        <w:r>
          <w:rPr>
            <w:color w:val="0000FF"/>
          </w:rPr>
          <w:t>постановлением</w:t>
        </w:r>
      </w:hyperlink>
      <w:r>
        <w:t xml:space="preserve"> Правительства ЯНАО от 14.05.2021 N 375-П)</w:t>
      </w:r>
    </w:p>
    <w:p w:rsidR="00274705" w:rsidRDefault="00274705">
      <w:pPr>
        <w:pStyle w:val="ConsPlusNormal"/>
        <w:spacing w:before="220"/>
        <w:ind w:firstLine="540"/>
        <w:jc w:val="both"/>
      </w:pPr>
      <w:r>
        <w:lastRenderedPageBreak/>
        <w:t xml:space="preserve">6.8. Уполномоченный орган в течение 10 дней со дня издания приказа, указанного в </w:t>
      </w:r>
      <w:hyperlink w:anchor="P191" w:history="1">
        <w:r>
          <w:rPr>
            <w:color w:val="0000FF"/>
          </w:rPr>
          <w:t>пункте 6.7</w:t>
        </w:r>
      </w:hyperlink>
      <w:r>
        <w:t xml:space="preserve"> настоящего Порядка, направляет победителю конкурса для подписания соглашение способом, позволяющим подтвердить факт получения.</w:t>
      </w:r>
    </w:p>
    <w:p w:rsidR="00274705" w:rsidRDefault="00274705">
      <w:pPr>
        <w:pStyle w:val="ConsPlusNormal"/>
        <w:spacing w:before="220"/>
        <w:ind w:firstLine="540"/>
        <w:jc w:val="both"/>
      </w:pPr>
      <w:bookmarkStart w:id="12" w:name="P203"/>
      <w:bookmarkEnd w:id="12"/>
      <w:r>
        <w:t>6.9. Победитель конкурса в течение 10 дней со дня получения соглашения подписывает его и направляет в двух экземплярах в уполномоченный орган способом, позволяющим подтвердить факт получения.</w:t>
      </w:r>
    </w:p>
    <w:p w:rsidR="00274705" w:rsidRDefault="00274705">
      <w:pPr>
        <w:pStyle w:val="ConsPlusNormal"/>
        <w:spacing w:before="220"/>
        <w:ind w:firstLine="540"/>
        <w:jc w:val="both"/>
      </w:pPr>
      <w:r>
        <w:t xml:space="preserve">6.10. Победитель конкурса, не представивший в уполномоченный орган подписанное в двух экземплярах соглашение в срок, установленный </w:t>
      </w:r>
      <w:hyperlink w:anchor="P203" w:history="1">
        <w:r>
          <w:rPr>
            <w:color w:val="0000FF"/>
          </w:rPr>
          <w:t>пунктом 6.9</w:t>
        </w:r>
      </w:hyperlink>
      <w:r>
        <w:t xml:space="preserve"> настоящего Порядка, считается уклонившимся от его заключения.</w:t>
      </w:r>
    </w:p>
    <w:p w:rsidR="00274705" w:rsidRDefault="00274705">
      <w:pPr>
        <w:pStyle w:val="ConsPlusNormal"/>
        <w:spacing w:before="220"/>
        <w:ind w:firstLine="540"/>
        <w:jc w:val="both"/>
      </w:pPr>
      <w:r>
        <w:t>6.11. В случае непредоставления гранта (ов) победителю (ям) конкурса, отказа победителю (ям) конкурса в предоставлении гранта либо признания его (их) уклонившимся (имися) от заключения соглашения уполномоченный орган объявляет повторное проведение конкурса, на основе которого распределяются гранты в количестве, соответствующем количеству непредоставленных грантов.</w:t>
      </w:r>
    </w:p>
    <w:p w:rsidR="00274705" w:rsidRDefault="00274705">
      <w:pPr>
        <w:pStyle w:val="ConsPlusNormal"/>
        <w:spacing w:before="220"/>
        <w:ind w:firstLine="540"/>
        <w:jc w:val="both"/>
      </w:pPr>
      <w:r>
        <w:t>Средства, предусмотренные уполномоченному органу на предоставление грантов на соответствующий финансовый год, в случае, если они не были предоставлены в соответствии с настоящим Порядком социально ориентированным некоммерческим организациям по результатам повторного проведения конкурса, подлежат возврату в окружной бюджет.</w:t>
      </w:r>
    </w:p>
    <w:p w:rsidR="00274705" w:rsidRDefault="00274705">
      <w:pPr>
        <w:pStyle w:val="ConsPlusNormal"/>
        <w:spacing w:before="220"/>
        <w:ind w:firstLine="540"/>
        <w:jc w:val="both"/>
      </w:pPr>
      <w:r>
        <w:t>6.12. Уполномоченный орган не позднее 10 дней со дня получения подписанных победителем конкурса двух экземпляров соглашения подписывает их и один экземпляр соглашения направляет грантополучателю способом, позволяющим подтвердить факт его получения.</w:t>
      </w:r>
    </w:p>
    <w:p w:rsidR="00274705" w:rsidRDefault="00274705">
      <w:pPr>
        <w:pStyle w:val="ConsPlusNormal"/>
        <w:spacing w:before="220"/>
        <w:ind w:firstLine="540"/>
        <w:jc w:val="both"/>
      </w:pPr>
      <w:r>
        <w:t>6.13. Изменение соглашения осуществляется по соглашению грантодателя и грантополучателя в письменной форме в порядке, установленном для заключения соглашения, в виде дополнительных соглашений к соглашению, которые являются его неотъемлемой частью.</w:t>
      </w:r>
    </w:p>
    <w:p w:rsidR="00274705" w:rsidRDefault="00274705">
      <w:pPr>
        <w:pStyle w:val="ConsPlusNormal"/>
        <w:spacing w:before="220"/>
        <w:ind w:firstLine="540"/>
        <w:jc w:val="both"/>
      </w:pPr>
      <w:r>
        <w:t>6.14. Перечисление гранта грантополучателю осуществляется в срок не позднее 20 рабочих дней с даты заключения соглашения.</w:t>
      </w:r>
    </w:p>
    <w:p w:rsidR="00274705" w:rsidRDefault="00274705">
      <w:pPr>
        <w:pStyle w:val="ConsPlusNormal"/>
        <w:jc w:val="both"/>
      </w:pPr>
      <w:r>
        <w:t xml:space="preserve">(в ред. </w:t>
      </w:r>
      <w:hyperlink r:id="rId66"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6.15. Результатом предоставления гранта является реализация грантополучателем не менее одного проекта (мероприятия) в срок не позднее 31 декабря года предоставления гранта.</w:t>
      </w:r>
    </w:p>
    <w:p w:rsidR="00274705" w:rsidRDefault="00274705">
      <w:pPr>
        <w:pStyle w:val="ConsPlusNormal"/>
        <w:spacing w:before="220"/>
        <w:ind w:firstLine="540"/>
        <w:jc w:val="both"/>
      </w:pPr>
      <w:r>
        <w:t>Показателями, необходимыми для достижения результата предоставления гранта, являются:</w:t>
      </w:r>
    </w:p>
    <w:p w:rsidR="00274705" w:rsidRDefault="00274705">
      <w:pPr>
        <w:pStyle w:val="ConsPlusNormal"/>
        <w:spacing w:before="220"/>
        <w:ind w:firstLine="540"/>
        <w:jc w:val="both"/>
      </w:pPr>
      <w:r>
        <w:t>- количество участников мероприятий, вовлеченных в реализацию проекта;</w:t>
      </w:r>
    </w:p>
    <w:p w:rsidR="00274705" w:rsidRDefault="00274705">
      <w:pPr>
        <w:pStyle w:val="ConsPlusNormal"/>
        <w:spacing w:before="220"/>
        <w:ind w:firstLine="540"/>
        <w:jc w:val="both"/>
      </w:pPr>
      <w:r>
        <w:t>- количество мероприятий, проведенных в рамках проекта;</w:t>
      </w:r>
    </w:p>
    <w:p w:rsidR="00274705" w:rsidRDefault="00274705">
      <w:pPr>
        <w:pStyle w:val="ConsPlusNormal"/>
        <w:spacing w:before="220"/>
        <w:ind w:firstLine="540"/>
        <w:jc w:val="both"/>
      </w:pPr>
      <w:r>
        <w:t>- количество публикаций о мероприятиях проекта в средствах массовой информации, а также в информационно-телекоммуникационной сети Интернет;</w:t>
      </w:r>
    </w:p>
    <w:p w:rsidR="00274705" w:rsidRDefault="00274705">
      <w:pPr>
        <w:pStyle w:val="ConsPlusNormal"/>
        <w:spacing w:before="220"/>
        <w:ind w:firstLine="540"/>
        <w:jc w:val="both"/>
      </w:pPr>
      <w:r>
        <w:t>- количество просмотров публикаций о мероприятиях проекта в информационно-телекоммуникационной сети Интернет.</w:t>
      </w:r>
    </w:p>
    <w:p w:rsidR="00274705" w:rsidRDefault="00274705">
      <w:pPr>
        <w:pStyle w:val="ConsPlusNormal"/>
        <w:spacing w:before="220"/>
        <w:ind w:firstLine="540"/>
        <w:jc w:val="both"/>
      </w:pPr>
      <w:r>
        <w:t>Значения показателей, необходимых для достижения результата предоставления гранта, устанавливаются соглашением.</w:t>
      </w:r>
    </w:p>
    <w:p w:rsidR="00274705" w:rsidRDefault="00274705">
      <w:pPr>
        <w:pStyle w:val="ConsPlusNormal"/>
        <w:jc w:val="both"/>
      </w:pPr>
      <w:r>
        <w:t xml:space="preserve">(п. 6.15 в ред. </w:t>
      </w:r>
      <w:hyperlink r:id="rId67"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lastRenderedPageBreak/>
        <w:t>6.15-1. Обязательным условием предоставления гранта, включаемым в соглашение и договоры (соглашения), заключаемые в целях исполнения обязательств по данному соглашению, является согласие соответственно грантополучателя и лиц, являющихся поставщиками (подрядчиками, исполнителями) по договорам (соглашениям), заключаемым в целях исполнения обязательств по соглашению, на осуществление грантодателем и уполномоченным органом государственного финансового контроля проверок соблюдения ими условий, целей и порядка предоставления гранта.</w:t>
      </w:r>
    </w:p>
    <w:p w:rsidR="00274705" w:rsidRDefault="00274705">
      <w:pPr>
        <w:pStyle w:val="ConsPlusNormal"/>
        <w:jc w:val="both"/>
      </w:pPr>
      <w:r>
        <w:t xml:space="preserve">(п. 6.15-1 введен </w:t>
      </w:r>
      <w:hyperlink r:id="rId68" w:history="1">
        <w:r>
          <w:rPr>
            <w:color w:val="0000FF"/>
          </w:rPr>
          <w:t>постановлением</w:t>
        </w:r>
      </w:hyperlink>
      <w:r>
        <w:t xml:space="preserve"> Правительства ЯНАО от 14.05.2021 N 375-П)</w:t>
      </w:r>
    </w:p>
    <w:p w:rsidR="00274705" w:rsidRDefault="00274705">
      <w:pPr>
        <w:pStyle w:val="ConsPlusNormal"/>
        <w:spacing w:before="220"/>
        <w:ind w:firstLine="540"/>
        <w:jc w:val="both"/>
      </w:pPr>
      <w:r>
        <w:t>6.15-2. Обязательными условиями предоставления гранта, включаемыми в соглашение, являются:</w:t>
      </w:r>
    </w:p>
    <w:p w:rsidR="00274705" w:rsidRDefault="00274705">
      <w:pPr>
        <w:pStyle w:val="ConsPlusNormal"/>
        <w:spacing w:before="220"/>
        <w:ind w:firstLine="540"/>
        <w:jc w:val="both"/>
      </w:pPr>
      <w:r>
        <w:t xml:space="preserve">а) согласование новых условий соглашения в случае уменьшения уполномоченному органу ранее доведенных лимитов бюджетных обязательств, указанных в </w:t>
      </w:r>
      <w:hyperlink w:anchor="P54" w:history="1">
        <w:r>
          <w:rPr>
            <w:color w:val="0000FF"/>
          </w:rPr>
          <w:t>пункте 1.4</w:t>
        </w:r>
      </w:hyperlink>
      <w:r>
        <w:t xml:space="preserve"> настоящего Порядка, приводящего к невозможности предоставления гранта в размере, определенном в соглашении, или расторжение соглашения при недостижении согласия по новым условиям;</w:t>
      </w:r>
    </w:p>
    <w:p w:rsidR="00274705" w:rsidRDefault="00274705">
      <w:pPr>
        <w:pStyle w:val="ConsPlusNormal"/>
        <w:spacing w:before="220"/>
        <w:ind w:firstLine="540"/>
        <w:jc w:val="both"/>
      </w:pPr>
      <w:r>
        <w:t>б) запрет приобретения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субсидии иных операций, если они определены настоящим Порядком.</w:t>
      </w:r>
    </w:p>
    <w:p w:rsidR="00274705" w:rsidRDefault="00274705">
      <w:pPr>
        <w:pStyle w:val="ConsPlusNormal"/>
        <w:jc w:val="both"/>
      </w:pPr>
      <w:r>
        <w:t xml:space="preserve">(п. 6.15-2 введен </w:t>
      </w:r>
      <w:hyperlink r:id="rId69" w:history="1">
        <w:r>
          <w:rPr>
            <w:color w:val="0000FF"/>
          </w:rPr>
          <w:t>постановлением</w:t>
        </w:r>
      </w:hyperlink>
      <w:r>
        <w:t xml:space="preserve"> Правительства ЯНАО от 14.05.2021 N 375-П)</w:t>
      </w:r>
    </w:p>
    <w:p w:rsidR="00274705" w:rsidRDefault="00274705">
      <w:pPr>
        <w:pStyle w:val="ConsPlusNormal"/>
        <w:spacing w:before="220"/>
        <w:ind w:firstLine="540"/>
        <w:jc w:val="both"/>
      </w:pPr>
      <w:r>
        <w:t>6.16. Грант подлежит перечислению грантополучателям на расчетные счета, открытые грантополучателям в российских кредитных организациях.</w:t>
      </w:r>
    </w:p>
    <w:p w:rsidR="00274705" w:rsidRDefault="00274705">
      <w:pPr>
        <w:pStyle w:val="ConsPlusNormal"/>
        <w:spacing w:before="220"/>
        <w:ind w:firstLine="540"/>
        <w:jc w:val="both"/>
      </w:pPr>
      <w:r>
        <w:t>6.17. Средства гранта предоставляются грантополучателям на финансовое обеспечение (возмещение) следующих затрат, связанных с реализацией проекта (мероприятия), на:</w:t>
      </w:r>
    </w:p>
    <w:p w:rsidR="00274705" w:rsidRDefault="00274705">
      <w:pPr>
        <w:pStyle w:val="ConsPlusNormal"/>
        <w:spacing w:before="220"/>
        <w:ind w:firstLine="540"/>
        <w:jc w:val="both"/>
      </w:pPr>
      <w:r>
        <w:t>6.17.1. оплату труда;</w:t>
      </w:r>
    </w:p>
    <w:p w:rsidR="00274705" w:rsidRDefault="00274705">
      <w:pPr>
        <w:pStyle w:val="ConsPlusNormal"/>
        <w:spacing w:before="220"/>
        <w:ind w:firstLine="540"/>
        <w:jc w:val="both"/>
      </w:pPr>
      <w:r>
        <w:t>6.17.2. оплату товаров, работ, услуг;</w:t>
      </w:r>
    </w:p>
    <w:p w:rsidR="00274705" w:rsidRDefault="00274705">
      <w:pPr>
        <w:pStyle w:val="ConsPlusNormal"/>
        <w:spacing w:before="220"/>
        <w:ind w:firstLine="540"/>
        <w:jc w:val="both"/>
      </w:pPr>
      <w:r>
        <w:t>6.17.3. выплату поощрений участникам проекта (мероприятия);</w:t>
      </w:r>
    </w:p>
    <w:p w:rsidR="00274705" w:rsidRDefault="00274705">
      <w:pPr>
        <w:pStyle w:val="ConsPlusNormal"/>
        <w:spacing w:before="220"/>
        <w:ind w:firstLine="540"/>
        <w:jc w:val="both"/>
      </w:pPr>
      <w:r>
        <w:t>6.17.4. уплату налогов, сборов, страховых взносов и иных обязательных платежей в бюджетную систему Российской Федерации;</w:t>
      </w:r>
    </w:p>
    <w:p w:rsidR="00274705" w:rsidRDefault="00274705">
      <w:pPr>
        <w:pStyle w:val="ConsPlusNormal"/>
        <w:spacing w:before="220"/>
        <w:ind w:firstLine="540"/>
        <w:jc w:val="both"/>
      </w:pPr>
      <w:r>
        <w:t>6.17.5. освещение деятельности в средствах массовой информации.</w:t>
      </w:r>
    </w:p>
    <w:p w:rsidR="00274705" w:rsidRDefault="00274705">
      <w:pPr>
        <w:pStyle w:val="ConsPlusNormal"/>
        <w:spacing w:before="220"/>
        <w:ind w:firstLine="540"/>
        <w:jc w:val="both"/>
      </w:pPr>
      <w:r>
        <w:t>6.18. Грантодатель и органы государственного финансового контроля осуществляют проверку соблюдения условий, целей и порядка предоставления грантов грантополучателями.</w:t>
      </w:r>
    </w:p>
    <w:p w:rsidR="00274705" w:rsidRDefault="00274705">
      <w:pPr>
        <w:pStyle w:val="ConsPlusNormal"/>
        <w:jc w:val="both"/>
      </w:pPr>
      <w:r>
        <w:t xml:space="preserve">(в ред. </w:t>
      </w:r>
      <w:hyperlink r:id="rId70" w:history="1">
        <w:r>
          <w:rPr>
            <w:color w:val="0000FF"/>
          </w:rPr>
          <w:t>постановления</w:t>
        </w:r>
      </w:hyperlink>
      <w:r>
        <w:t xml:space="preserve"> Правительства ЯНАО от 16.11.2021 N 1005-П)</w:t>
      </w:r>
    </w:p>
    <w:p w:rsidR="00274705" w:rsidRDefault="00274705">
      <w:pPr>
        <w:pStyle w:val="ConsPlusNormal"/>
        <w:spacing w:before="220"/>
        <w:ind w:firstLine="540"/>
        <w:jc w:val="both"/>
      </w:pPr>
      <w:bookmarkStart w:id="13" w:name="P234"/>
      <w:bookmarkEnd w:id="13"/>
      <w:r>
        <w:t>6.19. Грантополучатели обязаны представлять грантодателю в письменном виде отчет о достижении значений результатов предоставления гранта и показателей, необходимых для достижения результатов предоставления гранта, а также отчет об осуществлении расходов, источником финансового обеспечения которых является грант, по формам, определенным типовой формой соглашения, установленной департаментом финансов автономного округа, ежеквартально, не позднее 15 числа месяца, следующего за отчетным кварталом.</w:t>
      </w:r>
    </w:p>
    <w:p w:rsidR="00274705" w:rsidRDefault="00274705">
      <w:pPr>
        <w:pStyle w:val="ConsPlusNormal"/>
        <w:jc w:val="both"/>
      </w:pPr>
      <w:r>
        <w:t xml:space="preserve">(в ред. </w:t>
      </w:r>
      <w:hyperlink r:id="rId71" w:history="1">
        <w:r>
          <w:rPr>
            <w:color w:val="0000FF"/>
          </w:rPr>
          <w:t>постановления</w:t>
        </w:r>
      </w:hyperlink>
      <w:r>
        <w:t xml:space="preserve"> Правительства ЯНАО от 16.11.2021 N 1005-П)</w:t>
      </w:r>
    </w:p>
    <w:p w:rsidR="00274705" w:rsidRDefault="00274705">
      <w:pPr>
        <w:pStyle w:val="ConsPlusNormal"/>
        <w:spacing w:before="220"/>
        <w:ind w:firstLine="540"/>
        <w:jc w:val="both"/>
      </w:pPr>
      <w:r>
        <w:t>Грантодатель вправе устанавливать в соглашении сроки и формы предоставления грантополучателем дополнительной отчетности.</w:t>
      </w:r>
    </w:p>
    <w:p w:rsidR="00274705" w:rsidRDefault="00274705">
      <w:pPr>
        <w:pStyle w:val="ConsPlusNormal"/>
        <w:jc w:val="both"/>
      </w:pPr>
      <w:r>
        <w:t xml:space="preserve">(п. 6.19 в ред. </w:t>
      </w:r>
      <w:hyperlink r:id="rId72"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lastRenderedPageBreak/>
        <w:t xml:space="preserve">6.20. При осуществлении контроля за реализацией проекта (мероприятия) грантодатель в течение 10 рабочих дней со дня завершения проверки документов, указанных в </w:t>
      </w:r>
      <w:hyperlink w:anchor="P234" w:history="1">
        <w:r>
          <w:rPr>
            <w:color w:val="0000FF"/>
          </w:rPr>
          <w:t>пункте 6.19</w:t>
        </w:r>
      </w:hyperlink>
      <w:r>
        <w:t xml:space="preserve"> настоящего Порядка, составляет акт проверки и в течение 3 рабочих дней после подписания направляет его в адрес грантополучателя способом, позволяющим подтвердить факт получения.</w:t>
      </w:r>
    </w:p>
    <w:p w:rsidR="00274705" w:rsidRDefault="00274705">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4705">
        <w:tc>
          <w:tcPr>
            <w:tcW w:w="60" w:type="dxa"/>
            <w:tcBorders>
              <w:top w:val="nil"/>
              <w:left w:val="nil"/>
              <w:bottom w:val="nil"/>
              <w:right w:val="nil"/>
            </w:tcBorders>
            <w:shd w:val="clear" w:color="auto" w:fill="CED3F1"/>
            <w:tcMar>
              <w:top w:w="0" w:type="dxa"/>
              <w:left w:w="0" w:type="dxa"/>
              <w:bottom w:w="0" w:type="dxa"/>
              <w:right w:w="0" w:type="dxa"/>
            </w:tcMar>
          </w:tcPr>
          <w:p w:rsidR="00274705" w:rsidRDefault="00274705"/>
        </w:tc>
        <w:tc>
          <w:tcPr>
            <w:tcW w:w="113" w:type="dxa"/>
            <w:tcBorders>
              <w:top w:val="nil"/>
              <w:left w:val="nil"/>
              <w:bottom w:val="nil"/>
              <w:right w:val="nil"/>
            </w:tcBorders>
            <w:shd w:val="clear" w:color="auto" w:fill="F4F3F8"/>
            <w:tcMar>
              <w:top w:w="0" w:type="dxa"/>
              <w:left w:w="0" w:type="dxa"/>
              <w:bottom w:w="0" w:type="dxa"/>
              <w:right w:w="0" w:type="dxa"/>
            </w:tcMar>
          </w:tcPr>
          <w:p w:rsidR="00274705" w:rsidRDefault="00274705"/>
        </w:tc>
        <w:tc>
          <w:tcPr>
            <w:tcW w:w="0" w:type="auto"/>
            <w:tcBorders>
              <w:top w:val="nil"/>
              <w:left w:val="nil"/>
              <w:bottom w:val="nil"/>
              <w:right w:val="nil"/>
            </w:tcBorders>
            <w:shd w:val="clear" w:color="auto" w:fill="F4F3F8"/>
            <w:tcMar>
              <w:top w:w="113" w:type="dxa"/>
              <w:left w:w="0" w:type="dxa"/>
              <w:bottom w:w="113" w:type="dxa"/>
              <w:right w:w="0" w:type="dxa"/>
            </w:tcMar>
          </w:tcPr>
          <w:p w:rsidR="00274705" w:rsidRDefault="00274705">
            <w:pPr>
              <w:pStyle w:val="ConsPlusNormal"/>
              <w:jc w:val="both"/>
            </w:pPr>
            <w:r>
              <w:rPr>
                <w:color w:val="392C69"/>
              </w:rPr>
              <w:t xml:space="preserve">П. 6.21, введенный </w:t>
            </w:r>
            <w:hyperlink r:id="rId73" w:history="1">
              <w:r>
                <w:rPr>
                  <w:color w:val="0000FF"/>
                </w:rPr>
                <w:t>постановлением</w:t>
              </w:r>
            </w:hyperlink>
            <w:r>
              <w:rPr>
                <w:color w:val="392C69"/>
              </w:rPr>
              <w:t xml:space="preserve"> Правительства ЯНАО от 16.11.2021 N 1005-П, </w:t>
            </w:r>
            <w:hyperlink r:id="rId74" w:history="1">
              <w:r>
                <w:rPr>
                  <w:color w:val="0000FF"/>
                </w:rPr>
                <w:t>вступает</w:t>
              </w:r>
            </w:hyperlink>
            <w:r>
              <w:rPr>
                <w:color w:val="392C69"/>
              </w:rPr>
              <w:t xml:space="preserve"> в силу с </w:t>
            </w:r>
            <w:hyperlink r:id="rId75" w:history="1">
              <w:r>
                <w:rPr>
                  <w:color w:val="0000FF"/>
                </w:rPr>
                <w:t>01.01.2023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705" w:rsidRDefault="00274705"/>
        </w:tc>
      </w:tr>
    </w:tbl>
    <w:p w:rsidR="00274705" w:rsidRDefault="00274705">
      <w:pPr>
        <w:pStyle w:val="ConsPlusNormal"/>
        <w:spacing w:before="280"/>
        <w:ind w:firstLine="540"/>
        <w:jc w:val="both"/>
      </w:pPr>
      <w:r>
        <w:t>6.21. Грантодатель проводит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274705" w:rsidRDefault="00274705">
      <w:pPr>
        <w:pStyle w:val="ConsPlusNormal"/>
        <w:jc w:val="both"/>
      </w:pPr>
      <w:r>
        <w:t xml:space="preserve">(п. 6.21 введен </w:t>
      </w:r>
      <w:hyperlink r:id="rId76" w:history="1">
        <w:r>
          <w:rPr>
            <w:color w:val="0000FF"/>
          </w:rPr>
          <w:t>постановлением</w:t>
        </w:r>
      </w:hyperlink>
      <w:r>
        <w:t xml:space="preserve"> Правительства ЯНАО от 16.11.2021 N 1005-П)</w:t>
      </w:r>
    </w:p>
    <w:p w:rsidR="00274705" w:rsidRDefault="00274705">
      <w:pPr>
        <w:pStyle w:val="ConsPlusNormal"/>
        <w:ind w:firstLine="540"/>
        <w:jc w:val="both"/>
      </w:pPr>
    </w:p>
    <w:p w:rsidR="00274705" w:rsidRDefault="00274705">
      <w:pPr>
        <w:pStyle w:val="ConsPlusTitle"/>
        <w:jc w:val="center"/>
        <w:outlineLvl w:val="1"/>
      </w:pPr>
      <w:r>
        <w:t>VII. Порядок возврата гранта. Ответственность</w:t>
      </w:r>
    </w:p>
    <w:p w:rsidR="00274705" w:rsidRDefault="00274705">
      <w:pPr>
        <w:pStyle w:val="ConsPlusNormal"/>
        <w:jc w:val="center"/>
      </w:pPr>
    </w:p>
    <w:p w:rsidR="00274705" w:rsidRDefault="00274705">
      <w:pPr>
        <w:pStyle w:val="ConsPlusNormal"/>
        <w:ind w:firstLine="540"/>
        <w:jc w:val="both"/>
      </w:pPr>
      <w:r>
        <w:t>7.1. Использование гранта осуществляется в текущем финансовом году.</w:t>
      </w:r>
    </w:p>
    <w:p w:rsidR="00274705" w:rsidRDefault="00274705">
      <w:pPr>
        <w:pStyle w:val="ConsPlusNormal"/>
        <w:spacing w:before="220"/>
        <w:ind w:firstLine="540"/>
        <w:jc w:val="both"/>
      </w:pPr>
      <w:r>
        <w:t>Понятие текущего финансового года применяется в тех же значениях, что и в нормативных правовых актах Российской Федерации.</w:t>
      </w:r>
    </w:p>
    <w:p w:rsidR="00274705" w:rsidRDefault="00274705">
      <w:pPr>
        <w:pStyle w:val="ConsPlusNormal"/>
        <w:spacing w:before="220"/>
        <w:ind w:firstLine="540"/>
        <w:jc w:val="both"/>
      </w:pPr>
      <w:r>
        <w:t>Грантополучатель обязан возвратить грантодателю неиспользованную часть гранта до 15 января года, следующего за годом использования гранта.</w:t>
      </w:r>
    </w:p>
    <w:p w:rsidR="00274705" w:rsidRDefault="00274705">
      <w:pPr>
        <w:pStyle w:val="ConsPlusNormal"/>
        <w:spacing w:before="220"/>
        <w:ind w:firstLine="540"/>
        <w:jc w:val="both"/>
      </w:pPr>
      <w:bookmarkStart w:id="14" w:name="P248"/>
      <w:bookmarkEnd w:id="14"/>
      <w:r>
        <w:t>7.2. Средства окружного бюджета, предоставленные в форме гранта, подлежат возврату в случаях установления фактов:</w:t>
      </w:r>
    </w:p>
    <w:p w:rsidR="00274705" w:rsidRDefault="00274705">
      <w:pPr>
        <w:pStyle w:val="ConsPlusNormal"/>
        <w:spacing w:before="220"/>
        <w:ind w:firstLine="540"/>
        <w:jc w:val="both"/>
      </w:pPr>
      <w:r>
        <w:t>- использования гранта (части гранта) не по целевому назначению;</w:t>
      </w:r>
    </w:p>
    <w:p w:rsidR="00274705" w:rsidRDefault="00274705">
      <w:pPr>
        <w:pStyle w:val="ConsPlusNormal"/>
        <w:spacing w:before="220"/>
        <w:ind w:firstLine="540"/>
        <w:jc w:val="both"/>
      </w:pPr>
      <w:r>
        <w:t>- представления в документах недостоверных сведений о произведенных расходах, достигнутых количественных показателях эффективности реализации проекта (мероприятия) и иных недостоверных сведений, содержащихся в составе документов;</w:t>
      </w:r>
    </w:p>
    <w:p w:rsidR="00274705" w:rsidRDefault="00274705">
      <w:pPr>
        <w:pStyle w:val="ConsPlusNormal"/>
        <w:spacing w:before="220"/>
        <w:ind w:firstLine="540"/>
        <w:jc w:val="both"/>
      </w:pPr>
      <w:r>
        <w:t>- нарушения порядка, целей и условий предоставления гранта, а также недостижения значения показателя, необходимого для достижения результатов предоставления гранта;</w:t>
      </w:r>
    </w:p>
    <w:p w:rsidR="00274705" w:rsidRDefault="00274705">
      <w:pPr>
        <w:pStyle w:val="ConsPlusNormal"/>
        <w:jc w:val="both"/>
      </w:pPr>
      <w:r>
        <w:t xml:space="preserve">(в ред. постановлений Правительства ЯНАО от 08.08.2019 </w:t>
      </w:r>
      <w:hyperlink r:id="rId77" w:history="1">
        <w:r>
          <w:rPr>
            <w:color w:val="0000FF"/>
          </w:rPr>
          <w:t>N 859-П</w:t>
        </w:r>
      </w:hyperlink>
      <w:r>
        <w:t xml:space="preserve">, от 14.05.2021 </w:t>
      </w:r>
      <w:hyperlink r:id="rId78" w:history="1">
        <w:r>
          <w:rPr>
            <w:color w:val="0000FF"/>
          </w:rPr>
          <w:t>N 375-П</w:t>
        </w:r>
      </w:hyperlink>
      <w:r>
        <w:t>)</w:t>
      </w:r>
    </w:p>
    <w:p w:rsidR="00274705" w:rsidRDefault="00274705">
      <w:pPr>
        <w:pStyle w:val="ConsPlusNormal"/>
        <w:spacing w:before="220"/>
        <w:ind w:firstLine="540"/>
        <w:jc w:val="both"/>
      </w:pPr>
      <w:r>
        <w:t>- выявления случаев, предусмотренных соглашением, в части возврата в текущем финансовом году грантополучателем не использованных в отчетном финансовом году средств гранта.</w:t>
      </w:r>
    </w:p>
    <w:p w:rsidR="00274705" w:rsidRDefault="00274705">
      <w:pPr>
        <w:pStyle w:val="ConsPlusNormal"/>
        <w:spacing w:before="220"/>
        <w:ind w:firstLine="540"/>
        <w:jc w:val="both"/>
      </w:pPr>
      <w:r>
        <w:t>7.3. Возврат гранта осуществляется в следующем порядке:</w:t>
      </w:r>
    </w:p>
    <w:p w:rsidR="00274705" w:rsidRDefault="00274705">
      <w:pPr>
        <w:pStyle w:val="ConsPlusNormal"/>
        <w:spacing w:before="220"/>
        <w:ind w:firstLine="540"/>
        <w:jc w:val="both"/>
      </w:pPr>
      <w:r>
        <w:t xml:space="preserve">- уполномоченный орган в течение 10 рабочих дней после подписания акта проверки направляет грантополучателю письменное требование о возврате гранта в случаях, предусмотренных </w:t>
      </w:r>
      <w:hyperlink w:anchor="P248" w:history="1">
        <w:r>
          <w:rPr>
            <w:color w:val="0000FF"/>
          </w:rPr>
          <w:t>пунктом 7.2</w:t>
        </w:r>
      </w:hyperlink>
      <w:r>
        <w:t xml:space="preserve"> настоящего Порядка, способом, позволяющим подтвердить факт получения;</w:t>
      </w:r>
    </w:p>
    <w:p w:rsidR="00274705" w:rsidRDefault="00274705">
      <w:pPr>
        <w:pStyle w:val="ConsPlusNormal"/>
        <w:spacing w:before="220"/>
        <w:ind w:firstLine="540"/>
        <w:jc w:val="both"/>
      </w:pPr>
      <w:r>
        <w:t>- грантополучатель обязан произвести возврат гранта в полном объеме в течение 20 рабочих дней со дня получения от уполномоченного органа требования о возврате гранта на расчетный счет грантодателя, указанный в соглашении;</w:t>
      </w:r>
    </w:p>
    <w:p w:rsidR="00274705" w:rsidRDefault="00274705">
      <w:pPr>
        <w:pStyle w:val="ConsPlusNormal"/>
        <w:spacing w:before="220"/>
        <w:ind w:firstLine="540"/>
        <w:jc w:val="both"/>
      </w:pPr>
      <w:r>
        <w:t xml:space="preserve">- при нарушении грантополучателем срока возврата гранта уполномоченный орган принимает меры по взысканию указанных средств в порядке, установленном законодательством </w:t>
      </w:r>
      <w:r>
        <w:lastRenderedPageBreak/>
        <w:t>Российской Федерации.</w:t>
      </w:r>
    </w:p>
    <w:p w:rsidR="00274705" w:rsidRDefault="00274705">
      <w:pPr>
        <w:pStyle w:val="ConsPlusNormal"/>
        <w:spacing w:before="220"/>
        <w:ind w:firstLine="540"/>
        <w:jc w:val="both"/>
      </w:pPr>
      <w:r>
        <w:t>7.4. В случае если грантополучателем допущены нарушения обязательств, предусмотренных соглашением, в части достижения значения показателя, необходимого для достижения результатов предоставления гранта, размер средств, подлежащий возврату в окружной бюджет (V</w:t>
      </w:r>
      <w:r>
        <w:rPr>
          <w:vertAlign w:val="subscript"/>
        </w:rPr>
        <w:t>возврата</w:t>
      </w:r>
      <w:r>
        <w:t>), рассчитывается по формуле:</w:t>
      </w:r>
    </w:p>
    <w:p w:rsidR="00274705" w:rsidRDefault="00274705">
      <w:pPr>
        <w:pStyle w:val="ConsPlusNormal"/>
        <w:jc w:val="both"/>
      </w:pPr>
      <w:r>
        <w:t xml:space="preserve">(в ред. </w:t>
      </w:r>
      <w:hyperlink r:id="rId79" w:history="1">
        <w:r>
          <w:rPr>
            <w:color w:val="0000FF"/>
          </w:rPr>
          <w:t>постановления</w:t>
        </w:r>
      </w:hyperlink>
      <w:r>
        <w:t xml:space="preserve"> Правительства ЯНАО от 14.05.2021 N 375-П)</w:t>
      </w:r>
    </w:p>
    <w:p w:rsidR="00274705" w:rsidRDefault="00274705">
      <w:pPr>
        <w:pStyle w:val="ConsPlusNormal"/>
        <w:ind w:firstLine="540"/>
        <w:jc w:val="both"/>
      </w:pPr>
    </w:p>
    <w:p w:rsidR="00274705" w:rsidRDefault="00274705">
      <w:pPr>
        <w:pStyle w:val="ConsPlusNormal"/>
        <w:jc w:val="center"/>
      </w:pPr>
      <w:r>
        <w:t>V</w:t>
      </w:r>
      <w:r>
        <w:rPr>
          <w:vertAlign w:val="subscript"/>
        </w:rPr>
        <w:t>возврата</w:t>
      </w:r>
      <w:r>
        <w:t xml:space="preserve"> = I</w:t>
      </w:r>
      <w:r>
        <w:rPr>
          <w:vertAlign w:val="subscript"/>
        </w:rPr>
        <w:t>k</w:t>
      </w:r>
      <w:r>
        <w:t xml:space="preserve"> x (1 - T / S) x 0,01,</w:t>
      </w:r>
    </w:p>
    <w:p w:rsidR="00274705" w:rsidRDefault="00274705">
      <w:pPr>
        <w:pStyle w:val="ConsPlusNormal"/>
        <w:ind w:firstLine="540"/>
        <w:jc w:val="both"/>
      </w:pPr>
    </w:p>
    <w:p w:rsidR="00274705" w:rsidRDefault="00274705">
      <w:pPr>
        <w:pStyle w:val="ConsPlusNormal"/>
      </w:pPr>
      <w:r>
        <w:t>где:</w:t>
      </w:r>
    </w:p>
    <w:p w:rsidR="00274705" w:rsidRDefault="00274705">
      <w:pPr>
        <w:pStyle w:val="ConsPlusNormal"/>
        <w:spacing w:before="220"/>
        <w:ind w:firstLine="540"/>
        <w:jc w:val="both"/>
      </w:pPr>
      <w:r>
        <w:t>I</w:t>
      </w:r>
      <w:r>
        <w:rPr>
          <w:vertAlign w:val="subscript"/>
        </w:rPr>
        <w:t>k</w:t>
      </w:r>
      <w:r>
        <w:t xml:space="preserve"> - размер гранта, предоставленного грантополучателю в отчетном финансовом году;</w:t>
      </w:r>
    </w:p>
    <w:p w:rsidR="00274705" w:rsidRDefault="00274705">
      <w:pPr>
        <w:pStyle w:val="ConsPlusNormal"/>
        <w:spacing w:before="220"/>
        <w:ind w:firstLine="540"/>
        <w:jc w:val="both"/>
      </w:pPr>
      <w:r>
        <w:t>T - фактически достигнутое значение показателя, необходимого для достижения результатов предоставления гранта на отчетную дату;</w:t>
      </w:r>
    </w:p>
    <w:p w:rsidR="00274705" w:rsidRDefault="00274705">
      <w:pPr>
        <w:pStyle w:val="ConsPlusNormal"/>
        <w:jc w:val="both"/>
      </w:pPr>
      <w:r>
        <w:t xml:space="preserve">(в ред. </w:t>
      </w:r>
      <w:hyperlink r:id="rId80" w:history="1">
        <w:r>
          <w:rPr>
            <w:color w:val="0000FF"/>
          </w:rPr>
          <w:t>постановления</w:t>
        </w:r>
      </w:hyperlink>
      <w:r>
        <w:t xml:space="preserve"> Правительства ЯНАО от 14.05.2021 N 375-П)</w:t>
      </w:r>
    </w:p>
    <w:p w:rsidR="00274705" w:rsidRDefault="00274705">
      <w:pPr>
        <w:pStyle w:val="ConsPlusNormal"/>
        <w:spacing w:before="220"/>
        <w:ind w:firstLine="540"/>
        <w:jc w:val="both"/>
      </w:pPr>
      <w:r>
        <w:t>S - плановое значение показателя, необходимого для достижения результатов предоставления гранта, установленное соглашением.</w:t>
      </w:r>
    </w:p>
    <w:p w:rsidR="00274705" w:rsidRDefault="00274705">
      <w:pPr>
        <w:pStyle w:val="ConsPlusNormal"/>
        <w:jc w:val="both"/>
      </w:pPr>
      <w:r>
        <w:t xml:space="preserve">(в ред. </w:t>
      </w:r>
      <w:hyperlink r:id="rId81" w:history="1">
        <w:r>
          <w:rPr>
            <w:color w:val="0000FF"/>
          </w:rPr>
          <w:t>постановления</w:t>
        </w:r>
      </w:hyperlink>
      <w:r>
        <w:t xml:space="preserve"> Правительства ЯНАО от 14.05.2021 N 375-П)</w:t>
      </w:r>
    </w:p>
    <w:p w:rsidR="00274705" w:rsidRDefault="00274705">
      <w:pPr>
        <w:pStyle w:val="ConsPlusNormal"/>
        <w:jc w:val="both"/>
      </w:pPr>
      <w:r>
        <w:t xml:space="preserve">(п. 7.4 введен </w:t>
      </w:r>
      <w:hyperlink r:id="rId82" w:history="1">
        <w:r>
          <w:rPr>
            <w:color w:val="0000FF"/>
          </w:rPr>
          <w:t>постановлением</w:t>
        </w:r>
      </w:hyperlink>
      <w:r>
        <w:t xml:space="preserve"> Правительства ЯНАО от 08.08.2019 N 859-П)</w:t>
      </w:r>
    </w:p>
    <w:p w:rsidR="00274705" w:rsidRDefault="00274705">
      <w:pPr>
        <w:pStyle w:val="ConsPlusNormal"/>
        <w:ind w:firstLine="540"/>
        <w:jc w:val="both"/>
      </w:pPr>
    </w:p>
    <w:p w:rsidR="00274705" w:rsidRDefault="00274705">
      <w:pPr>
        <w:pStyle w:val="ConsPlusNormal"/>
      </w:pPr>
    </w:p>
    <w:p w:rsidR="00274705" w:rsidRDefault="00274705">
      <w:pPr>
        <w:pStyle w:val="ConsPlusNormal"/>
      </w:pPr>
    </w:p>
    <w:p w:rsidR="00274705" w:rsidRDefault="00274705">
      <w:pPr>
        <w:pStyle w:val="ConsPlusNormal"/>
      </w:pPr>
    </w:p>
    <w:p w:rsidR="00274705" w:rsidRDefault="00274705">
      <w:pPr>
        <w:pStyle w:val="ConsPlusNormal"/>
      </w:pPr>
    </w:p>
    <w:p w:rsidR="00274705" w:rsidRDefault="00274705">
      <w:pPr>
        <w:pStyle w:val="ConsPlusNormal"/>
        <w:jc w:val="right"/>
        <w:outlineLvl w:val="1"/>
      </w:pPr>
      <w:r>
        <w:t>Приложение N 1</w:t>
      </w:r>
    </w:p>
    <w:p w:rsidR="00274705" w:rsidRDefault="00274705">
      <w:pPr>
        <w:pStyle w:val="ConsPlusNormal"/>
        <w:jc w:val="right"/>
      </w:pPr>
      <w:r>
        <w:t>к Порядку предоставления грантов</w:t>
      </w:r>
    </w:p>
    <w:p w:rsidR="00274705" w:rsidRDefault="00274705">
      <w:pPr>
        <w:pStyle w:val="ConsPlusNormal"/>
        <w:jc w:val="right"/>
      </w:pPr>
      <w:r>
        <w:t>социально ориентированным</w:t>
      </w:r>
    </w:p>
    <w:p w:rsidR="00274705" w:rsidRDefault="00274705">
      <w:pPr>
        <w:pStyle w:val="ConsPlusNormal"/>
        <w:jc w:val="right"/>
      </w:pPr>
      <w:r>
        <w:t>некоммерческим организациям</w:t>
      </w:r>
    </w:p>
    <w:p w:rsidR="00274705" w:rsidRDefault="00274705">
      <w:pPr>
        <w:pStyle w:val="ConsPlusNormal"/>
        <w:jc w:val="right"/>
      </w:pPr>
      <w:r>
        <w:t>на реализацию творческих</w:t>
      </w:r>
    </w:p>
    <w:p w:rsidR="00274705" w:rsidRDefault="00274705">
      <w:pPr>
        <w:pStyle w:val="ConsPlusNormal"/>
        <w:jc w:val="right"/>
      </w:pPr>
      <w:r>
        <w:t>проектов в сфере культуры</w:t>
      </w:r>
    </w:p>
    <w:p w:rsidR="00274705" w:rsidRDefault="00274705">
      <w:pPr>
        <w:pStyle w:val="ConsPlusNormal"/>
        <w:jc w:val="right"/>
      </w:pPr>
      <w:r>
        <w:t>Ямало-Ненецкого автономного округа</w:t>
      </w:r>
    </w:p>
    <w:p w:rsidR="00274705" w:rsidRDefault="00274705">
      <w:pPr>
        <w:pStyle w:val="ConsPlusNormal"/>
      </w:pPr>
    </w:p>
    <w:p w:rsidR="00274705" w:rsidRDefault="00274705">
      <w:pPr>
        <w:pStyle w:val="ConsPlusNormal"/>
        <w:jc w:val="center"/>
      </w:pPr>
      <w:bookmarkStart w:id="15" w:name="P283"/>
      <w:bookmarkEnd w:id="15"/>
      <w:r>
        <w:t>ФОРМА ЗАЯВЛЕНИЯ</w:t>
      </w:r>
    </w:p>
    <w:p w:rsidR="00274705" w:rsidRDefault="00274705">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4705">
        <w:tc>
          <w:tcPr>
            <w:tcW w:w="60" w:type="dxa"/>
            <w:tcBorders>
              <w:top w:val="nil"/>
              <w:left w:val="nil"/>
              <w:bottom w:val="nil"/>
              <w:right w:val="nil"/>
            </w:tcBorders>
            <w:shd w:val="clear" w:color="auto" w:fill="CED3F1"/>
            <w:tcMar>
              <w:top w:w="0" w:type="dxa"/>
              <w:left w:w="0" w:type="dxa"/>
              <w:bottom w:w="0" w:type="dxa"/>
              <w:right w:w="0" w:type="dxa"/>
            </w:tcMar>
          </w:tcPr>
          <w:p w:rsidR="00274705" w:rsidRDefault="00274705"/>
        </w:tc>
        <w:tc>
          <w:tcPr>
            <w:tcW w:w="113" w:type="dxa"/>
            <w:tcBorders>
              <w:top w:val="nil"/>
              <w:left w:val="nil"/>
              <w:bottom w:val="nil"/>
              <w:right w:val="nil"/>
            </w:tcBorders>
            <w:shd w:val="clear" w:color="auto" w:fill="F4F3F8"/>
            <w:tcMar>
              <w:top w:w="0" w:type="dxa"/>
              <w:left w:w="0" w:type="dxa"/>
              <w:bottom w:w="0" w:type="dxa"/>
              <w:right w:w="0" w:type="dxa"/>
            </w:tcMar>
          </w:tcPr>
          <w:p w:rsidR="00274705" w:rsidRDefault="00274705"/>
        </w:tc>
        <w:tc>
          <w:tcPr>
            <w:tcW w:w="0" w:type="auto"/>
            <w:tcBorders>
              <w:top w:val="nil"/>
              <w:left w:val="nil"/>
              <w:bottom w:val="nil"/>
              <w:right w:val="nil"/>
            </w:tcBorders>
            <w:shd w:val="clear" w:color="auto" w:fill="F4F3F8"/>
            <w:tcMar>
              <w:top w:w="113" w:type="dxa"/>
              <w:left w:w="0" w:type="dxa"/>
              <w:bottom w:w="113" w:type="dxa"/>
              <w:right w:w="0" w:type="dxa"/>
            </w:tcMar>
          </w:tcPr>
          <w:p w:rsidR="00274705" w:rsidRDefault="00274705">
            <w:pPr>
              <w:pStyle w:val="ConsPlusNormal"/>
              <w:jc w:val="center"/>
            </w:pPr>
            <w:r>
              <w:rPr>
                <w:color w:val="392C69"/>
              </w:rPr>
              <w:t>Список изменяющих документов</w:t>
            </w:r>
          </w:p>
          <w:p w:rsidR="00274705" w:rsidRDefault="00274705">
            <w:pPr>
              <w:pStyle w:val="ConsPlusNormal"/>
              <w:jc w:val="center"/>
            </w:pPr>
            <w:r>
              <w:rPr>
                <w:color w:val="392C69"/>
              </w:rPr>
              <w:t xml:space="preserve">(в ред. </w:t>
            </w:r>
            <w:hyperlink r:id="rId83" w:history="1">
              <w:r>
                <w:rPr>
                  <w:color w:val="0000FF"/>
                </w:rPr>
                <w:t>постановления</w:t>
              </w:r>
            </w:hyperlink>
            <w:r>
              <w:rPr>
                <w:color w:val="392C69"/>
              </w:rPr>
              <w:t xml:space="preserve"> Правительства ЯНАО от 14.05.2021 N 375-П)</w:t>
            </w:r>
          </w:p>
        </w:tc>
        <w:tc>
          <w:tcPr>
            <w:tcW w:w="113" w:type="dxa"/>
            <w:tcBorders>
              <w:top w:val="nil"/>
              <w:left w:val="nil"/>
              <w:bottom w:val="nil"/>
              <w:right w:val="nil"/>
            </w:tcBorders>
            <w:shd w:val="clear" w:color="auto" w:fill="F4F3F8"/>
            <w:tcMar>
              <w:top w:w="0" w:type="dxa"/>
              <w:left w:w="0" w:type="dxa"/>
              <w:bottom w:w="0" w:type="dxa"/>
              <w:right w:w="0" w:type="dxa"/>
            </w:tcMar>
          </w:tcPr>
          <w:p w:rsidR="00274705" w:rsidRDefault="00274705"/>
        </w:tc>
      </w:tr>
    </w:tbl>
    <w:p w:rsidR="00274705" w:rsidRDefault="00274705">
      <w:pPr>
        <w:pStyle w:val="ConsPlusNormal"/>
        <w:jc w:val="center"/>
      </w:pPr>
    </w:p>
    <w:p w:rsidR="00274705" w:rsidRDefault="00274705">
      <w:pPr>
        <w:pStyle w:val="ConsPlusNormal"/>
        <w:jc w:val="center"/>
      </w:pPr>
      <w:r>
        <w:t>ЗАЯВЛЕНИЕ</w:t>
      </w:r>
    </w:p>
    <w:p w:rsidR="00274705" w:rsidRDefault="00274705">
      <w:pPr>
        <w:pStyle w:val="ConsPlusNormal"/>
        <w:jc w:val="center"/>
      </w:pPr>
      <w:r>
        <w:t>на получение гранта</w:t>
      </w:r>
    </w:p>
    <w:p w:rsidR="00274705" w:rsidRDefault="00274705">
      <w:pPr>
        <w:pStyle w:val="ConsPlusNormal"/>
        <w:jc w:val="center"/>
      </w:pPr>
    </w:p>
    <w:p w:rsidR="00274705" w:rsidRDefault="00274705">
      <w:pPr>
        <w:pStyle w:val="ConsPlusNormal"/>
        <w:jc w:val="center"/>
        <w:outlineLvl w:val="2"/>
      </w:pPr>
      <w:r>
        <w:t>I. Титульный лист</w:t>
      </w:r>
    </w:p>
    <w:p w:rsidR="00274705" w:rsidRDefault="0027470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6487"/>
        <w:gridCol w:w="1814"/>
      </w:tblGrid>
      <w:tr w:rsidR="00274705">
        <w:tc>
          <w:tcPr>
            <w:tcW w:w="709" w:type="dxa"/>
          </w:tcPr>
          <w:p w:rsidR="00274705" w:rsidRDefault="00274705">
            <w:pPr>
              <w:pStyle w:val="ConsPlusNormal"/>
              <w:jc w:val="center"/>
            </w:pPr>
            <w:r>
              <w:t>1.</w:t>
            </w:r>
          </w:p>
        </w:tc>
        <w:tc>
          <w:tcPr>
            <w:tcW w:w="6487" w:type="dxa"/>
          </w:tcPr>
          <w:p w:rsidR="00274705" w:rsidRDefault="00274705">
            <w:pPr>
              <w:pStyle w:val="ConsPlusNormal"/>
            </w:pPr>
            <w:r>
              <w:t>Соискатель гранта (название организации)</w:t>
            </w:r>
          </w:p>
        </w:tc>
        <w:tc>
          <w:tcPr>
            <w:tcW w:w="1814" w:type="dxa"/>
          </w:tcPr>
          <w:p w:rsidR="00274705" w:rsidRDefault="00274705">
            <w:pPr>
              <w:pStyle w:val="ConsPlusNormal"/>
              <w:jc w:val="both"/>
            </w:pPr>
          </w:p>
        </w:tc>
      </w:tr>
      <w:tr w:rsidR="00274705">
        <w:tc>
          <w:tcPr>
            <w:tcW w:w="709" w:type="dxa"/>
          </w:tcPr>
          <w:p w:rsidR="00274705" w:rsidRDefault="00274705">
            <w:pPr>
              <w:pStyle w:val="ConsPlusNormal"/>
              <w:jc w:val="center"/>
            </w:pPr>
            <w:r>
              <w:t>2.</w:t>
            </w:r>
          </w:p>
        </w:tc>
        <w:tc>
          <w:tcPr>
            <w:tcW w:w="6487" w:type="dxa"/>
          </w:tcPr>
          <w:p w:rsidR="00274705" w:rsidRDefault="00274705">
            <w:pPr>
              <w:pStyle w:val="ConsPlusNormal"/>
            </w:pPr>
            <w:r>
              <w:t>Организационно-правовая форма соискателя</w:t>
            </w:r>
          </w:p>
        </w:tc>
        <w:tc>
          <w:tcPr>
            <w:tcW w:w="1814" w:type="dxa"/>
          </w:tcPr>
          <w:p w:rsidR="00274705" w:rsidRDefault="00274705">
            <w:pPr>
              <w:pStyle w:val="ConsPlusNormal"/>
            </w:pPr>
          </w:p>
        </w:tc>
      </w:tr>
      <w:tr w:rsidR="00274705">
        <w:tc>
          <w:tcPr>
            <w:tcW w:w="709" w:type="dxa"/>
          </w:tcPr>
          <w:p w:rsidR="00274705" w:rsidRDefault="00274705">
            <w:pPr>
              <w:pStyle w:val="ConsPlusNormal"/>
              <w:jc w:val="center"/>
            </w:pPr>
            <w:r>
              <w:t>3.</w:t>
            </w:r>
          </w:p>
        </w:tc>
        <w:tc>
          <w:tcPr>
            <w:tcW w:w="6487" w:type="dxa"/>
          </w:tcPr>
          <w:p w:rsidR="00274705" w:rsidRDefault="00274705">
            <w:pPr>
              <w:pStyle w:val="ConsPlusNormal"/>
            </w:pPr>
            <w:r>
              <w:t>Полное название проекта (мероприятия)</w:t>
            </w:r>
          </w:p>
        </w:tc>
        <w:tc>
          <w:tcPr>
            <w:tcW w:w="1814" w:type="dxa"/>
          </w:tcPr>
          <w:p w:rsidR="00274705" w:rsidRDefault="00274705">
            <w:pPr>
              <w:pStyle w:val="ConsPlusNormal"/>
            </w:pPr>
          </w:p>
        </w:tc>
      </w:tr>
      <w:tr w:rsidR="00274705">
        <w:tc>
          <w:tcPr>
            <w:tcW w:w="709" w:type="dxa"/>
          </w:tcPr>
          <w:p w:rsidR="00274705" w:rsidRDefault="00274705">
            <w:pPr>
              <w:pStyle w:val="ConsPlusNormal"/>
              <w:jc w:val="center"/>
            </w:pPr>
            <w:r>
              <w:t>4.</w:t>
            </w:r>
          </w:p>
        </w:tc>
        <w:tc>
          <w:tcPr>
            <w:tcW w:w="6487" w:type="dxa"/>
          </w:tcPr>
          <w:p w:rsidR="00274705" w:rsidRDefault="00274705">
            <w:pPr>
              <w:pStyle w:val="ConsPlusNormal"/>
            </w:pPr>
            <w:r>
              <w:t>Период реализации проекта (мероприятия) (дата начала - дата окончания)</w:t>
            </w:r>
          </w:p>
        </w:tc>
        <w:tc>
          <w:tcPr>
            <w:tcW w:w="1814" w:type="dxa"/>
          </w:tcPr>
          <w:p w:rsidR="00274705" w:rsidRDefault="00274705">
            <w:pPr>
              <w:pStyle w:val="ConsPlusNormal"/>
            </w:pPr>
          </w:p>
        </w:tc>
      </w:tr>
      <w:tr w:rsidR="00274705">
        <w:tc>
          <w:tcPr>
            <w:tcW w:w="709" w:type="dxa"/>
          </w:tcPr>
          <w:p w:rsidR="00274705" w:rsidRDefault="00274705">
            <w:pPr>
              <w:pStyle w:val="ConsPlusNormal"/>
              <w:jc w:val="center"/>
            </w:pPr>
            <w:r>
              <w:lastRenderedPageBreak/>
              <w:t>5.</w:t>
            </w:r>
          </w:p>
        </w:tc>
        <w:tc>
          <w:tcPr>
            <w:tcW w:w="6487" w:type="dxa"/>
          </w:tcPr>
          <w:p w:rsidR="00274705" w:rsidRDefault="00274705">
            <w:pPr>
              <w:pStyle w:val="ConsPlusNormal"/>
            </w:pPr>
            <w:r>
              <w:t>Адрес интернет-сайта, на котором размещена (будет размещена) информация о проекте (мероприятии), в том числе о ходе его реализации</w:t>
            </w:r>
          </w:p>
        </w:tc>
        <w:tc>
          <w:tcPr>
            <w:tcW w:w="1814" w:type="dxa"/>
          </w:tcPr>
          <w:p w:rsidR="00274705" w:rsidRDefault="00274705">
            <w:pPr>
              <w:pStyle w:val="ConsPlusNormal"/>
            </w:pPr>
          </w:p>
        </w:tc>
      </w:tr>
      <w:tr w:rsidR="00274705">
        <w:tc>
          <w:tcPr>
            <w:tcW w:w="709" w:type="dxa"/>
          </w:tcPr>
          <w:p w:rsidR="00274705" w:rsidRDefault="00274705">
            <w:pPr>
              <w:pStyle w:val="ConsPlusNormal"/>
              <w:jc w:val="center"/>
            </w:pPr>
            <w:r>
              <w:t>6.</w:t>
            </w:r>
          </w:p>
        </w:tc>
        <w:tc>
          <w:tcPr>
            <w:tcW w:w="6487" w:type="dxa"/>
          </w:tcPr>
          <w:p w:rsidR="00274705" w:rsidRDefault="00274705">
            <w:pPr>
              <w:pStyle w:val="ConsPlusNormal"/>
            </w:pPr>
            <w:r>
              <w:t>Общий бюджет проекта (мероприятия)</w:t>
            </w:r>
          </w:p>
        </w:tc>
        <w:tc>
          <w:tcPr>
            <w:tcW w:w="1814" w:type="dxa"/>
          </w:tcPr>
          <w:p w:rsidR="00274705" w:rsidRDefault="00274705">
            <w:pPr>
              <w:pStyle w:val="ConsPlusNormal"/>
            </w:pPr>
          </w:p>
        </w:tc>
      </w:tr>
      <w:tr w:rsidR="00274705">
        <w:tc>
          <w:tcPr>
            <w:tcW w:w="709" w:type="dxa"/>
          </w:tcPr>
          <w:p w:rsidR="00274705" w:rsidRDefault="00274705">
            <w:pPr>
              <w:pStyle w:val="ConsPlusNormal"/>
              <w:jc w:val="center"/>
            </w:pPr>
            <w:r>
              <w:t>7.</w:t>
            </w:r>
          </w:p>
        </w:tc>
        <w:tc>
          <w:tcPr>
            <w:tcW w:w="6487" w:type="dxa"/>
          </w:tcPr>
          <w:p w:rsidR="00274705" w:rsidRDefault="00274705">
            <w:pPr>
              <w:pStyle w:val="ConsPlusNormal"/>
            </w:pPr>
            <w:r>
              <w:t>Размер запрашиваемого гранта</w:t>
            </w:r>
          </w:p>
        </w:tc>
        <w:tc>
          <w:tcPr>
            <w:tcW w:w="1814" w:type="dxa"/>
          </w:tcPr>
          <w:p w:rsidR="00274705" w:rsidRDefault="00274705">
            <w:pPr>
              <w:pStyle w:val="ConsPlusNormal"/>
            </w:pPr>
          </w:p>
        </w:tc>
      </w:tr>
      <w:tr w:rsidR="00274705">
        <w:tc>
          <w:tcPr>
            <w:tcW w:w="709" w:type="dxa"/>
          </w:tcPr>
          <w:p w:rsidR="00274705" w:rsidRDefault="00274705">
            <w:pPr>
              <w:pStyle w:val="ConsPlusNormal"/>
              <w:jc w:val="center"/>
            </w:pPr>
            <w:r>
              <w:t>8.</w:t>
            </w:r>
          </w:p>
        </w:tc>
        <w:tc>
          <w:tcPr>
            <w:tcW w:w="6487" w:type="dxa"/>
          </w:tcPr>
          <w:p w:rsidR="00274705" w:rsidRDefault="00274705">
            <w:pPr>
              <w:pStyle w:val="ConsPlusNormal"/>
            </w:pPr>
            <w:r>
              <w:t>Сумма собственных средств на реализацию проекта (мероприятия)</w:t>
            </w:r>
          </w:p>
        </w:tc>
        <w:tc>
          <w:tcPr>
            <w:tcW w:w="1814" w:type="dxa"/>
          </w:tcPr>
          <w:p w:rsidR="00274705" w:rsidRDefault="00274705">
            <w:pPr>
              <w:pStyle w:val="ConsPlusNormal"/>
            </w:pPr>
          </w:p>
        </w:tc>
      </w:tr>
      <w:tr w:rsidR="00274705">
        <w:tc>
          <w:tcPr>
            <w:tcW w:w="709" w:type="dxa"/>
          </w:tcPr>
          <w:p w:rsidR="00274705" w:rsidRDefault="00274705">
            <w:pPr>
              <w:pStyle w:val="ConsPlusNormal"/>
              <w:jc w:val="center"/>
            </w:pPr>
            <w:r>
              <w:t>9.</w:t>
            </w:r>
          </w:p>
        </w:tc>
        <w:tc>
          <w:tcPr>
            <w:tcW w:w="6487" w:type="dxa"/>
          </w:tcPr>
          <w:p w:rsidR="00274705" w:rsidRDefault="00274705">
            <w:pPr>
              <w:pStyle w:val="ConsPlusNormal"/>
            </w:pPr>
            <w:r>
              <w:t>Ф.И.О. ответственного лица за представление отчета об осуществлении расходов, источником финансового обеспечения которых является грант</w:t>
            </w:r>
          </w:p>
        </w:tc>
        <w:tc>
          <w:tcPr>
            <w:tcW w:w="1814" w:type="dxa"/>
          </w:tcPr>
          <w:p w:rsidR="00274705" w:rsidRDefault="00274705">
            <w:pPr>
              <w:pStyle w:val="ConsPlusNormal"/>
            </w:pPr>
          </w:p>
        </w:tc>
      </w:tr>
      <w:tr w:rsidR="00274705">
        <w:tc>
          <w:tcPr>
            <w:tcW w:w="709" w:type="dxa"/>
          </w:tcPr>
          <w:p w:rsidR="00274705" w:rsidRDefault="00274705">
            <w:pPr>
              <w:pStyle w:val="ConsPlusNormal"/>
              <w:jc w:val="center"/>
            </w:pPr>
            <w:r>
              <w:t>10.</w:t>
            </w:r>
          </w:p>
        </w:tc>
        <w:tc>
          <w:tcPr>
            <w:tcW w:w="6487" w:type="dxa"/>
          </w:tcPr>
          <w:p w:rsidR="00274705" w:rsidRDefault="00274705">
            <w:pPr>
              <w:pStyle w:val="ConsPlusNormal"/>
            </w:pPr>
            <w:r>
              <w:t>Ф.И.О. ответственного лица за представление отчета о достижении результатов предоставления гранта и показателей, необходимых для достижения результатов предоставления гранта по реализации проекта (мероприятия)</w:t>
            </w:r>
          </w:p>
        </w:tc>
        <w:tc>
          <w:tcPr>
            <w:tcW w:w="1814" w:type="dxa"/>
          </w:tcPr>
          <w:p w:rsidR="00274705" w:rsidRDefault="00274705">
            <w:pPr>
              <w:pStyle w:val="ConsPlusNormal"/>
            </w:pPr>
          </w:p>
        </w:tc>
      </w:tr>
      <w:tr w:rsidR="00274705">
        <w:tc>
          <w:tcPr>
            <w:tcW w:w="709" w:type="dxa"/>
          </w:tcPr>
          <w:p w:rsidR="00274705" w:rsidRDefault="00274705">
            <w:pPr>
              <w:pStyle w:val="ConsPlusNormal"/>
              <w:jc w:val="center"/>
            </w:pPr>
            <w:r>
              <w:t>11.</w:t>
            </w:r>
          </w:p>
        </w:tc>
        <w:tc>
          <w:tcPr>
            <w:tcW w:w="6487" w:type="dxa"/>
          </w:tcPr>
          <w:p w:rsidR="00274705" w:rsidRDefault="00274705">
            <w:pPr>
              <w:pStyle w:val="ConsPlusNormal"/>
            </w:pPr>
            <w:r>
              <w:t>Получение грантов за последние 2 года с указанием названия проекта (мероприятия), наименования конкурса, года финансирования</w:t>
            </w:r>
          </w:p>
        </w:tc>
        <w:tc>
          <w:tcPr>
            <w:tcW w:w="1814" w:type="dxa"/>
          </w:tcPr>
          <w:p w:rsidR="00274705" w:rsidRDefault="00274705">
            <w:pPr>
              <w:pStyle w:val="ConsPlusNormal"/>
              <w:jc w:val="both"/>
            </w:pPr>
          </w:p>
        </w:tc>
      </w:tr>
    </w:tbl>
    <w:p w:rsidR="00274705" w:rsidRDefault="00274705">
      <w:pPr>
        <w:pStyle w:val="ConsPlusNormal"/>
        <w:ind w:firstLine="540"/>
        <w:jc w:val="both"/>
      </w:pPr>
    </w:p>
    <w:p w:rsidR="00274705" w:rsidRDefault="00274705">
      <w:pPr>
        <w:pStyle w:val="ConsPlusNormal"/>
        <w:jc w:val="center"/>
        <w:outlineLvl w:val="2"/>
      </w:pPr>
      <w:r>
        <w:t>II. Информация о соискателе гранта</w:t>
      </w:r>
    </w:p>
    <w:p w:rsidR="00274705" w:rsidRDefault="0027470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2"/>
        <w:gridCol w:w="6484"/>
        <w:gridCol w:w="1757"/>
      </w:tblGrid>
      <w:tr w:rsidR="00274705">
        <w:tc>
          <w:tcPr>
            <w:tcW w:w="712" w:type="dxa"/>
            <w:vMerge w:val="restart"/>
          </w:tcPr>
          <w:p w:rsidR="00274705" w:rsidRDefault="00274705">
            <w:pPr>
              <w:pStyle w:val="ConsPlusNormal"/>
              <w:jc w:val="center"/>
            </w:pPr>
            <w:r>
              <w:t>1.</w:t>
            </w:r>
          </w:p>
        </w:tc>
        <w:tc>
          <w:tcPr>
            <w:tcW w:w="6484" w:type="dxa"/>
            <w:vMerge w:val="restart"/>
          </w:tcPr>
          <w:p w:rsidR="00274705" w:rsidRDefault="00274705">
            <w:pPr>
              <w:pStyle w:val="ConsPlusNormal"/>
            </w:pPr>
            <w:r>
              <w:t>Адрес (юридический, фактический)</w:t>
            </w:r>
          </w:p>
        </w:tc>
        <w:tc>
          <w:tcPr>
            <w:tcW w:w="1757" w:type="dxa"/>
          </w:tcPr>
          <w:p w:rsidR="00274705" w:rsidRDefault="00274705">
            <w:pPr>
              <w:pStyle w:val="ConsPlusNormal"/>
              <w:jc w:val="center"/>
            </w:pPr>
          </w:p>
        </w:tc>
      </w:tr>
      <w:tr w:rsidR="00274705">
        <w:tc>
          <w:tcPr>
            <w:tcW w:w="712" w:type="dxa"/>
            <w:vMerge/>
          </w:tcPr>
          <w:p w:rsidR="00274705" w:rsidRDefault="00274705"/>
        </w:tc>
        <w:tc>
          <w:tcPr>
            <w:tcW w:w="6484" w:type="dxa"/>
            <w:vMerge/>
          </w:tcPr>
          <w:p w:rsidR="00274705" w:rsidRDefault="00274705"/>
        </w:tc>
        <w:tc>
          <w:tcPr>
            <w:tcW w:w="1757" w:type="dxa"/>
          </w:tcPr>
          <w:p w:rsidR="00274705" w:rsidRDefault="00274705">
            <w:pPr>
              <w:pStyle w:val="ConsPlusNormal"/>
              <w:jc w:val="center"/>
            </w:pPr>
          </w:p>
        </w:tc>
      </w:tr>
      <w:tr w:rsidR="00274705">
        <w:tc>
          <w:tcPr>
            <w:tcW w:w="712" w:type="dxa"/>
          </w:tcPr>
          <w:p w:rsidR="00274705" w:rsidRDefault="00274705">
            <w:pPr>
              <w:pStyle w:val="ConsPlusNormal"/>
              <w:jc w:val="center"/>
            </w:pPr>
            <w:r>
              <w:t>2.</w:t>
            </w:r>
          </w:p>
        </w:tc>
        <w:tc>
          <w:tcPr>
            <w:tcW w:w="6484" w:type="dxa"/>
          </w:tcPr>
          <w:p w:rsidR="00274705" w:rsidRDefault="00274705">
            <w:pPr>
              <w:pStyle w:val="ConsPlusNormal"/>
            </w:pPr>
            <w:r>
              <w:t>Идентификационный номер налогоплательщика</w:t>
            </w:r>
          </w:p>
        </w:tc>
        <w:tc>
          <w:tcPr>
            <w:tcW w:w="1757" w:type="dxa"/>
          </w:tcPr>
          <w:p w:rsidR="00274705" w:rsidRDefault="00274705">
            <w:pPr>
              <w:pStyle w:val="ConsPlusNormal"/>
              <w:jc w:val="center"/>
            </w:pPr>
          </w:p>
        </w:tc>
      </w:tr>
      <w:tr w:rsidR="00274705">
        <w:tc>
          <w:tcPr>
            <w:tcW w:w="712" w:type="dxa"/>
          </w:tcPr>
          <w:p w:rsidR="00274705" w:rsidRDefault="00274705">
            <w:pPr>
              <w:pStyle w:val="ConsPlusNormal"/>
              <w:jc w:val="center"/>
            </w:pPr>
            <w:r>
              <w:t>3.</w:t>
            </w:r>
          </w:p>
        </w:tc>
        <w:tc>
          <w:tcPr>
            <w:tcW w:w="6484" w:type="dxa"/>
          </w:tcPr>
          <w:p w:rsidR="00274705" w:rsidRDefault="00274705">
            <w:pPr>
              <w:pStyle w:val="ConsPlusNormal"/>
            </w:pPr>
            <w:r>
              <w:t>Телефон/факс (с указанием кода)</w:t>
            </w:r>
          </w:p>
        </w:tc>
        <w:tc>
          <w:tcPr>
            <w:tcW w:w="1757" w:type="dxa"/>
          </w:tcPr>
          <w:p w:rsidR="00274705" w:rsidRDefault="00274705">
            <w:pPr>
              <w:pStyle w:val="ConsPlusNormal"/>
              <w:jc w:val="center"/>
            </w:pPr>
          </w:p>
        </w:tc>
      </w:tr>
      <w:tr w:rsidR="00274705">
        <w:tc>
          <w:tcPr>
            <w:tcW w:w="712" w:type="dxa"/>
          </w:tcPr>
          <w:p w:rsidR="00274705" w:rsidRDefault="00274705">
            <w:pPr>
              <w:pStyle w:val="ConsPlusNormal"/>
              <w:jc w:val="center"/>
            </w:pPr>
            <w:r>
              <w:t>4.</w:t>
            </w:r>
          </w:p>
        </w:tc>
        <w:tc>
          <w:tcPr>
            <w:tcW w:w="6484" w:type="dxa"/>
          </w:tcPr>
          <w:p w:rsidR="00274705" w:rsidRDefault="00274705">
            <w:pPr>
              <w:pStyle w:val="ConsPlusNormal"/>
            </w:pPr>
            <w:r>
              <w:t>Адрес электронной почты</w:t>
            </w:r>
          </w:p>
        </w:tc>
        <w:tc>
          <w:tcPr>
            <w:tcW w:w="1757" w:type="dxa"/>
          </w:tcPr>
          <w:p w:rsidR="00274705" w:rsidRDefault="00274705">
            <w:pPr>
              <w:pStyle w:val="ConsPlusNormal"/>
              <w:jc w:val="center"/>
            </w:pPr>
          </w:p>
        </w:tc>
      </w:tr>
      <w:tr w:rsidR="00274705">
        <w:tc>
          <w:tcPr>
            <w:tcW w:w="712" w:type="dxa"/>
          </w:tcPr>
          <w:p w:rsidR="00274705" w:rsidRDefault="00274705">
            <w:pPr>
              <w:pStyle w:val="ConsPlusNormal"/>
              <w:jc w:val="center"/>
            </w:pPr>
            <w:r>
              <w:t>5.</w:t>
            </w:r>
          </w:p>
        </w:tc>
        <w:tc>
          <w:tcPr>
            <w:tcW w:w="6484" w:type="dxa"/>
          </w:tcPr>
          <w:p w:rsidR="00274705" w:rsidRDefault="00274705">
            <w:pPr>
              <w:pStyle w:val="ConsPlusNormal"/>
            </w:pPr>
            <w:r>
              <w:t>Адрес интернет-сайта</w:t>
            </w:r>
          </w:p>
        </w:tc>
        <w:tc>
          <w:tcPr>
            <w:tcW w:w="1757" w:type="dxa"/>
          </w:tcPr>
          <w:p w:rsidR="00274705" w:rsidRDefault="00274705">
            <w:pPr>
              <w:pStyle w:val="ConsPlusNormal"/>
              <w:jc w:val="center"/>
            </w:pPr>
          </w:p>
        </w:tc>
      </w:tr>
      <w:tr w:rsidR="00274705">
        <w:tc>
          <w:tcPr>
            <w:tcW w:w="712" w:type="dxa"/>
          </w:tcPr>
          <w:p w:rsidR="00274705" w:rsidRDefault="00274705">
            <w:pPr>
              <w:pStyle w:val="ConsPlusNormal"/>
              <w:jc w:val="center"/>
            </w:pPr>
            <w:r>
              <w:t>6.</w:t>
            </w:r>
          </w:p>
        </w:tc>
        <w:tc>
          <w:tcPr>
            <w:tcW w:w="6484" w:type="dxa"/>
          </w:tcPr>
          <w:p w:rsidR="00274705" w:rsidRDefault="00274705">
            <w:pPr>
              <w:pStyle w:val="ConsPlusNormal"/>
            </w:pPr>
            <w:r>
              <w:t>Ф.И.О. руководителя организации, телефон, адрес электронной почты</w:t>
            </w:r>
          </w:p>
        </w:tc>
        <w:tc>
          <w:tcPr>
            <w:tcW w:w="1757" w:type="dxa"/>
          </w:tcPr>
          <w:p w:rsidR="00274705" w:rsidRDefault="00274705">
            <w:pPr>
              <w:pStyle w:val="ConsPlusNormal"/>
              <w:jc w:val="center"/>
            </w:pPr>
          </w:p>
        </w:tc>
      </w:tr>
      <w:tr w:rsidR="00274705">
        <w:tc>
          <w:tcPr>
            <w:tcW w:w="712" w:type="dxa"/>
          </w:tcPr>
          <w:p w:rsidR="00274705" w:rsidRDefault="00274705">
            <w:pPr>
              <w:pStyle w:val="ConsPlusNormal"/>
              <w:jc w:val="center"/>
            </w:pPr>
            <w:r>
              <w:t>7.</w:t>
            </w:r>
          </w:p>
        </w:tc>
        <w:tc>
          <w:tcPr>
            <w:tcW w:w="6484" w:type="dxa"/>
          </w:tcPr>
          <w:p w:rsidR="00274705" w:rsidRDefault="00274705">
            <w:pPr>
              <w:pStyle w:val="ConsPlusNormal"/>
            </w:pPr>
            <w:r>
              <w:t>Ф.И.О. бухгалтера организации, телефон, адрес электронной почты</w:t>
            </w:r>
          </w:p>
        </w:tc>
        <w:tc>
          <w:tcPr>
            <w:tcW w:w="1757" w:type="dxa"/>
          </w:tcPr>
          <w:p w:rsidR="00274705" w:rsidRDefault="00274705">
            <w:pPr>
              <w:pStyle w:val="ConsPlusNormal"/>
              <w:jc w:val="center"/>
            </w:pPr>
          </w:p>
        </w:tc>
      </w:tr>
      <w:tr w:rsidR="00274705">
        <w:tc>
          <w:tcPr>
            <w:tcW w:w="712" w:type="dxa"/>
          </w:tcPr>
          <w:p w:rsidR="00274705" w:rsidRDefault="00274705">
            <w:pPr>
              <w:pStyle w:val="ConsPlusNormal"/>
              <w:jc w:val="center"/>
            </w:pPr>
            <w:r>
              <w:t>8.</w:t>
            </w:r>
          </w:p>
        </w:tc>
        <w:tc>
          <w:tcPr>
            <w:tcW w:w="6484" w:type="dxa"/>
          </w:tcPr>
          <w:p w:rsidR="00274705" w:rsidRDefault="00274705">
            <w:pPr>
              <w:pStyle w:val="ConsPlusNormal"/>
            </w:pPr>
            <w:r>
              <w:t>Ф.И.О. руководителя проекта (мероприятия), телефон, адрес электронной почты</w:t>
            </w:r>
          </w:p>
        </w:tc>
        <w:tc>
          <w:tcPr>
            <w:tcW w:w="1757" w:type="dxa"/>
          </w:tcPr>
          <w:p w:rsidR="00274705" w:rsidRDefault="00274705">
            <w:pPr>
              <w:pStyle w:val="ConsPlusNormal"/>
              <w:jc w:val="center"/>
            </w:pPr>
          </w:p>
        </w:tc>
      </w:tr>
    </w:tbl>
    <w:p w:rsidR="00274705" w:rsidRDefault="00274705">
      <w:pPr>
        <w:pStyle w:val="ConsPlusNormal"/>
        <w:ind w:firstLine="540"/>
        <w:jc w:val="both"/>
      </w:pPr>
    </w:p>
    <w:p w:rsidR="00274705" w:rsidRDefault="00274705">
      <w:pPr>
        <w:pStyle w:val="ConsPlusNormal"/>
        <w:jc w:val="center"/>
        <w:outlineLvl w:val="2"/>
      </w:pPr>
      <w:r>
        <w:t>III. Смета расходов проекта (мероприятия)</w:t>
      </w:r>
    </w:p>
    <w:p w:rsidR="00274705" w:rsidRDefault="002747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4"/>
        <w:gridCol w:w="2324"/>
        <w:gridCol w:w="1531"/>
        <w:gridCol w:w="1361"/>
        <w:gridCol w:w="1417"/>
        <w:gridCol w:w="1551"/>
      </w:tblGrid>
      <w:tr w:rsidR="00274705">
        <w:tc>
          <w:tcPr>
            <w:tcW w:w="714" w:type="dxa"/>
            <w:vMerge w:val="restart"/>
          </w:tcPr>
          <w:p w:rsidR="00274705" w:rsidRDefault="00274705">
            <w:pPr>
              <w:pStyle w:val="ConsPlusNormal"/>
              <w:jc w:val="center"/>
            </w:pPr>
            <w:r>
              <w:t>N п/п</w:t>
            </w:r>
          </w:p>
        </w:tc>
        <w:tc>
          <w:tcPr>
            <w:tcW w:w="2324" w:type="dxa"/>
            <w:vMerge w:val="restart"/>
          </w:tcPr>
          <w:p w:rsidR="00274705" w:rsidRDefault="00274705">
            <w:pPr>
              <w:pStyle w:val="ConsPlusNormal"/>
              <w:jc w:val="center"/>
            </w:pPr>
            <w:r>
              <w:t>Наименование статьи расходов</w:t>
            </w:r>
          </w:p>
        </w:tc>
        <w:tc>
          <w:tcPr>
            <w:tcW w:w="1531" w:type="dxa"/>
            <w:vMerge w:val="restart"/>
          </w:tcPr>
          <w:p w:rsidR="00274705" w:rsidRDefault="00274705">
            <w:pPr>
              <w:pStyle w:val="ConsPlusNormal"/>
              <w:jc w:val="center"/>
            </w:pPr>
            <w:r>
              <w:t>Количество</w:t>
            </w:r>
          </w:p>
        </w:tc>
        <w:tc>
          <w:tcPr>
            <w:tcW w:w="1361" w:type="dxa"/>
            <w:vMerge w:val="restart"/>
          </w:tcPr>
          <w:p w:rsidR="00274705" w:rsidRDefault="00274705">
            <w:pPr>
              <w:pStyle w:val="ConsPlusNormal"/>
              <w:jc w:val="center"/>
            </w:pPr>
            <w:r>
              <w:t>Стоимость</w:t>
            </w:r>
          </w:p>
        </w:tc>
        <w:tc>
          <w:tcPr>
            <w:tcW w:w="2968" w:type="dxa"/>
            <w:gridSpan w:val="2"/>
          </w:tcPr>
          <w:p w:rsidR="00274705" w:rsidRDefault="00274705">
            <w:pPr>
              <w:pStyle w:val="ConsPlusNormal"/>
              <w:jc w:val="center"/>
            </w:pPr>
            <w:r>
              <w:t>Общая сумма расходов</w:t>
            </w:r>
          </w:p>
        </w:tc>
      </w:tr>
      <w:tr w:rsidR="00274705">
        <w:tc>
          <w:tcPr>
            <w:tcW w:w="714" w:type="dxa"/>
            <w:vMerge/>
          </w:tcPr>
          <w:p w:rsidR="00274705" w:rsidRDefault="00274705"/>
        </w:tc>
        <w:tc>
          <w:tcPr>
            <w:tcW w:w="2324" w:type="dxa"/>
            <w:vMerge/>
          </w:tcPr>
          <w:p w:rsidR="00274705" w:rsidRDefault="00274705"/>
        </w:tc>
        <w:tc>
          <w:tcPr>
            <w:tcW w:w="1531" w:type="dxa"/>
            <w:vMerge/>
          </w:tcPr>
          <w:p w:rsidR="00274705" w:rsidRDefault="00274705"/>
        </w:tc>
        <w:tc>
          <w:tcPr>
            <w:tcW w:w="1361" w:type="dxa"/>
            <w:vMerge/>
          </w:tcPr>
          <w:p w:rsidR="00274705" w:rsidRDefault="00274705"/>
        </w:tc>
        <w:tc>
          <w:tcPr>
            <w:tcW w:w="1417" w:type="dxa"/>
          </w:tcPr>
          <w:p w:rsidR="00274705" w:rsidRDefault="00274705">
            <w:pPr>
              <w:pStyle w:val="ConsPlusNormal"/>
              <w:jc w:val="center"/>
            </w:pPr>
            <w:r>
              <w:t>средства гранта</w:t>
            </w:r>
          </w:p>
        </w:tc>
        <w:tc>
          <w:tcPr>
            <w:tcW w:w="1551" w:type="dxa"/>
          </w:tcPr>
          <w:p w:rsidR="00274705" w:rsidRDefault="00274705">
            <w:pPr>
              <w:pStyle w:val="ConsPlusNormal"/>
              <w:jc w:val="center"/>
            </w:pPr>
            <w:r>
              <w:t>иные источники</w:t>
            </w:r>
          </w:p>
        </w:tc>
      </w:tr>
      <w:tr w:rsidR="00274705">
        <w:tc>
          <w:tcPr>
            <w:tcW w:w="714" w:type="dxa"/>
          </w:tcPr>
          <w:p w:rsidR="00274705" w:rsidRDefault="00274705">
            <w:pPr>
              <w:pStyle w:val="ConsPlusNormal"/>
              <w:jc w:val="center"/>
            </w:pPr>
            <w:r>
              <w:t>1</w:t>
            </w:r>
          </w:p>
        </w:tc>
        <w:tc>
          <w:tcPr>
            <w:tcW w:w="2324" w:type="dxa"/>
          </w:tcPr>
          <w:p w:rsidR="00274705" w:rsidRDefault="00274705">
            <w:pPr>
              <w:pStyle w:val="ConsPlusNormal"/>
              <w:jc w:val="center"/>
            </w:pPr>
            <w:r>
              <w:t>2</w:t>
            </w:r>
          </w:p>
        </w:tc>
        <w:tc>
          <w:tcPr>
            <w:tcW w:w="1531" w:type="dxa"/>
          </w:tcPr>
          <w:p w:rsidR="00274705" w:rsidRDefault="00274705">
            <w:pPr>
              <w:pStyle w:val="ConsPlusNormal"/>
              <w:jc w:val="center"/>
            </w:pPr>
            <w:r>
              <w:t>3</w:t>
            </w:r>
          </w:p>
        </w:tc>
        <w:tc>
          <w:tcPr>
            <w:tcW w:w="1361" w:type="dxa"/>
          </w:tcPr>
          <w:p w:rsidR="00274705" w:rsidRDefault="00274705">
            <w:pPr>
              <w:pStyle w:val="ConsPlusNormal"/>
              <w:jc w:val="center"/>
            </w:pPr>
            <w:r>
              <w:t>4</w:t>
            </w:r>
          </w:p>
        </w:tc>
        <w:tc>
          <w:tcPr>
            <w:tcW w:w="1417" w:type="dxa"/>
          </w:tcPr>
          <w:p w:rsidR="00274705" w:rsidRDefault="00274705">
            <w:pPr>
              <w:pStyle w:val="ConsPlusNormal"/>
              <w:jc w:val="center"/>
            </w:pPr>
            <w:r>
              <w:t>5</w:t>
            </w:r>
          </w:p>
        </w:tc>
        <w:tc>
          <w:tcPr>
            <w:tcW w:w="1551" w:type="dxa"/>
          </w:tcPr>
          <w:p w:rsidR="00274705" w:rsidRDefault="00274705">
            <w:pPr>
              <w:pStyle w:val="ConsPlusNormal"/>
              <w:jc w:val="center"/>
            </w:pPr>
            <w:r>
              <w:t>6</w:t>
            </w:r>
          </w:p>
        </w:tc>
      </w:tr>
      <w:tr w:rsidR="00274705">
        <w:tc>
          <w:tcPr>
            <w:tcW w:w="714" w:type="dxa"/>
          </w:tcPr>
          <w:p w:rsidR="00274705" w:rsidRDefault="00274705">
            <w:pPr>
              <w:pStyle w:val="ConsPlusNormal"/>
              <w:jc w:val="center"/>
            </w:pPr>
            <w:r>
              <w:t>1.</w:t>
            </w:r>
          </w:p>
        </w:tc>
        <w:tc>
          <w:tcPr>
            <w:tcW w:w="2324" w:type="dxa"/>
          </w:tcPr>
          <w:p w:rsidR="00274705" w:rsidRDefault="00274705">
            <w:pPr>
              <w:pStyle w:val="ConsPlusNormal"/>
            </w:pPr>
          </w:p>
        </w:tc>
        <w:tc>
          <w:tcPr>
            <w:tcW w:w="1531" w:type="dxa"/>
          </w:tcPr>
          <w:p w:rsidR="00274705" w:rsidRDefault="00274705">
            <w:pPr>
              <w:pStyle w:val="ConsPlusNormal"/>
            </w:pPr>
          </w:p>
        </w:tc>
        <w:tc>
          <w:tcPr>
            <w:tcW w:w="1361" w:type="dxa"/>
          </w:tcPr>
          <w:p w:rsidR="00274705" w:rsidRDefault="00274705">
            <w:pPr>
              <w:pStyle w:val="ConsPlusNormal"/>
            </w:pPr>
          </w:p>
        </w:tc>
        <w:tc>
          <w:tcPr>
            <w:tcW w:w="1417" w:type="dxa"/>
          </w:tcPr>
          <w:p w:rsidR="00274705" w:rsidRDefault="00274705">
            <w:pPr>
              <w:pStyle w:val="ConsPlusNormal"/>
            </w:pPr>
          </w:p>
        </w:tc>
        <w:tc>
          <w:tcPr>
            <w:tcW w:w="1551" w:type="dxa"/>
          </w:tcPr>
          <w:p w:rsidR="00274705" w:rsidRDefault="00274705">
            <w:pPr>
              <w:pStyle w:val="ConsPlusNormal"/>
            </w:pPr>
          </w:p>
        </w:tc>
      </w:tr>
      <w:tr w:rsidR="00274705">
        <w:tc>
          <w:tcPr>
            <w:tcW w:w="714" w:type="dxa"/>
          </w:tcPr>
          <w:p w:rsidR="00274705" w:rsidRDefault="00274705">
            <w:pPr>
              <w:pStyle w:val="ConsPlusNormal"/>
              <w:jc w:val="center"/>
            </w:pPr>
            <w:r>
              <w:lastRenderedPageBreak/>
              <w:t>... n</w:t>
            </w:r>
          </w:p>
        </w:tc>
        <w:tc>
          <w:tcPr>
            <w:tcW w:w="2324" w:type="dxa"/>
          </w:tcPr>
          <w:p w:rsidR="00274705" w:rsidRDefault="00274705">
            <w:pPr>
              <w:pStyle w:val="ConsPlusNormal"/>
            </w:pPr>
          </w:p>
        </w:tc>
        <w:tc>
          <w:tcPr>
            <w:tcW w:w="1531" w:type="dxa"/>
          </w:tcPr>
          <w:p w:rsidR="00274705" w:rsidRDefault="00274705">
            <w:pPr>
              <w:pStyle w:val="ConsPlusNormal"/>
            </w:pPr>
          </w:p>
        </w:tc>
        <w:tc>
          <w:tcPr>
            <w:tcW w:w="1361" w:type="dxa"/>
          </w:tcPr>
          <w:p w:rsidR="00274705" w:rsidRDefault="00274705">
            <w:pPr>
              <w:pStyle w:val="ConsPlusNormal"/>
            </w:pPr>
          </w:p>
        </w:tc>
        <w:tc>
          <w:tcPr>
            <w:tcW w:w="1417" w:type="dxa"/>
          </w:tcPr>
          <w:p w:rsidR="00274705" w:rsidRDefault="00274705">
            <w:pPr>
              <w:pStyle w:val="ConsPlusNormal"/>
            </w:pPr>
          </w:p>
        </w:tc>
        <w:tc>
          <w:tcPr>
            <w:tcW w:w="1551" w:type="dxa"/>
          </w:tcPr>
          <w:p w:rsidR="00274705" w:rsidRDefault="00274705">
            <w:pPr>
              <w:pStyle w:val="ConsPlusNormal"/>
            </w:pPr>
          </w:p>
        </w:tc>
      </w:tr>
      <w:tr w:rsidR="00274705">
        <w:tc>
          <w:tcPr>
            <w:tcW w:w="3038" w:type="dxa"/>
            <w:gridSpan w:val="2"/>
          </w:tcPr>
          <w:p w:rsidR="00274705" w:rsidRDefault="00274705">
            <w:pPr>
              <w:pStyle w:val="ConsPlusNormal"/>
            </w:pPr>
            <w:r>
              <w:t>Всего</w:t>
            </w:r>
          </w:p>
        </w:tc>
        <w:tc>
          <w:tcPr>
            <w:tcW w:w="1531" w:type="dxa"/>
          </w:tcPr>
          <w:p w:rsidR="00274705" w:rsidRDefault="00274705">
            <w:pPr>
              <w:pStyle w:val="ConsPlusNormal"/>
            </w:pPr>
          </w:p>
        </w:tc>
        <w:tc>
          <w:tcPr>
            <w:tcW w:w="1361" w:type="dxa"/>
          </w:tcPr>
          <w:p w:rsidR="00274705" w:rsidRDefault="00274705">
            <w:pPr>
              <w:pStyle w:val="ConsPlusNormal"/>
            </w:pPr>
          </w:p>
        </w:tc>
        <w:tc>
          <w:tcPr>
            <w:tcW w:w="1417" w:type="dxa"/>
          </w:tcPr>
          <w:p w:rsidR="00274705" w:rsidRDefault="00274705">
            <w:pPr>
              <w:pStyle w:val="ConsPlusNormal"/>
            </w:pPr>
          </w:p>
        </w:tc>
        <w:tc>
          <w:tcPr>
            <w:tcW w:w="1551" w:type="dxa"/>
          </w:tcPr>
          <w:p w:rsidR="00274705" w:rsidRDefault="00274705">
            <w:pPr>
              <w:pStyle w:val="ConsPlusNormal"/>
            </w:pPr>
          </w:p>
        </w:tc>
      </w:tr>
    </w:tbl>
    <w:p w:rsidR="00274705" w:rsidRDefault="00274705">
      <w:pPr>
        <w:pStyle w:val="ConsPlusNormal"/>
        <w:ind w:firstLine="540"/>
        <w:jc w:val="both"/>
      </w:pPr>
    </w:p>
    <w:p w:rsidR="00274705" w:rsidRDefault="00274705">
      <w:pPr>
        <w:pStyle w:val="ConsPlusNormal"/>
        <w:jc w:val="center"/>
        <w:outlineLvl w:val="3"/>
      </w:pPr>
      <w:r>
        <w:t>Пояснительная записка к смете расходов</w:t>
      </w:r>
    </w:p>
    <w:p w:rsidR="00274705" w:rsidRDefault="00274705">
      <w:pPr>
        <w:pStyle w:val="ConsPlusNormal"/>
        <w:ind w:firstLine="540"/>
        <w:jc w:val="both"/>
      </w:pPr>
    </w:p>
    <w:p w:rsidR="00274705" w:rsidRDefault="00274705">
      <w:pPr>
        <w:pStyle w:val="ConsPlusNormal"/>
        <w:ind w:firstLine="540"/>
        <w:jc w:val="both"/>
      </w:pPr>
      <w:r>
        <w:t>Настоящим сообщаю, что организация соответствует следующим требованиям на первое число месяца, предшествующего месяцу подачи заявки на участие в конкурсе получателей грантов:</w:t>
      </w:r>
    </w:p>
    <w:p w:rsidR="00274705" w:rsidRDefault="00274705">
      <w:pPr>
        <w:pStyle w:val="ConsPlusNormal"/>
        <w:spacing w:before="220"/>
        <w:ind w:firstLine="540"/>
        <w:jc w:val="both"/>
      </w:pPr>
      <w:r>
        <w:t>1)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274705" w:rsidRDefault="00274705">
      <w:pPr>
        <w:pStyle w:val="ConsPlusNormal"/>
        <w:spacing w:before="220"/>
        <w:ind w:firstLine="540"/>
        <w:jc w:val="both"/>
      </w:pPr>
      <w:r>
        <w:t>2) организация не получает средства из окружного бюджета в соответствии с иными правовыми актами на цели, установленные Порядком предоставления грантов социально ориентированным некоммерческим организациям на реализацию творческих проектов в сфере культуры Ямало-Ненецкого автономного округа;</w:t>
      </w:r>
    </w:p>
    <w:p w:rsidR="00274705" w:rsidRDefault="00274705">
      <w:pPr>
        <w:pStyle w:val="ConsPlusNormal"/>
        <w:spacing w:before="220"/>
        <w:ind w:firstLine="540"/>
        <w:jc w:val="both"/>
      </w:pPr>
      <w:r>
        <w:t>3) у организации отсутствует просроченная задолженность по возврату в окружной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Ямало-Ненецким автономным округом;</w:t>
      </w:r>
    </w:p>
    <w:p w:rsidR="00274705" w:rsidRDefault="00274705">
      <w:pPr>
        <w:pStyle w:val="ConsPlusNormal"/>
        <w:spacing w:before="220"/>
        <w:ind w:firstLine="540"/>
        <w:jc w:val="both"/>
      </w:pPr>
      <w:r>
        <w:t>4) у организации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4705" w:rsidRDefault="00274705">
      <w:pPr>
        <w:pStyle w:val="ConsPlusNormal"/>
        <w:spacing w:before="220"/>
        <w:ind w:firstLine="540"/>
        <w:jc w:val="both"/>
      </w:pPr>
      <w:r>
        <w:t>5) организация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нее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rsidR="00274705" w:rsidRDefault="00274705">
      <w:pPr>
        <w:pStyle w:val="ConsPlusNormal"/>
        <w:spacing w:before="220"/>
        <w:ind w:firstLine="540"/>
        <w:jc w:val="both"/>
      </w:pPr>
      <w:r>
        <w:t>Настоящим даю согласие на публикацию (размещение) в информационно-телекоммуникационной сети Интернет информации о юридическом лице как об участнике конкурса получателей грантов, о подаваемой заявке на участие в конкурсе, иной информации о юридическом лице, связанной с соответствующим конкурсом.</w:t>
      </w:r>
    </w:p>
    <w:p w:rsidR="00274705" w:rsidRDefault="00274705">
      <w:pPr>
        <w:pStyle w:val="ConsPlusNormal"/>
        <w:spacing w:before="220"/>
        <w:ind w:firstLine="540"/>
        <w:jc w:val="both"/>
      </w:pPr>
      <w:r>
        <w:t>Также сообщаю, что организация является некоммерческой организацией - исполнителем общественно полезных услуг и желает реализовать свое право на приоритетное получение гранта в форме субсидии (заполняется в случае, если организация является некоммерческой организацией - исполнителем общественно полезных услуг, желающей реализовать свое право на приоритетное получение гранта).</w:t>
      </w:r>
    </w:p>
    <w:p w:rsidR="00274705" w:rsidRDefault="00274705">
      <w:pPr>
        <w:pStyle w:val="ConsPlusNormal"/>
        <w:spacing w:before="220"/>
        <w:ind w:firstLine="540"/>
        <w:jc w:val="both"/>
      </w:pPr>
      <w:r>
        <w:t>Настоящим подтверждаю достоверность сведений и документов, представленных в составе заявки на участие в конкурсе.</w:t>
      </w:r>
    </w:p>
    <w:p w:rsidR="00274705" w:rsidRDefault="00274705">
      <w:pPr>
        <w:pStyle w:val="ConsPlusNormal"/>
        <w:ind w:firstLine="540"/>
        <w:jc w:val="both"/>
      </w:pPr>
    </w:p>
    <w:p w:rsidR="00274705" w:rsidRDefault="00274705">
      <w:pPr>
        <w:pStyle w:val="ConsPlusNormal"/>
        <w:ind w:firstLine="540"/>
        <w:jc w:val="both"/>
      </w:pPr>
      <w:r>
        <w:t>Дата подачи заявления _______________</w:t>
      </w:r>
    </w:p>
    <w:p w:rsidR="00274705" w:rsidRDefault="00274705">
      <w:pPr>
        <w:pStyle w:val="ConsPlusNormal"/>
        <w:ind w:firstLine="540"/>
        <w:jc w:val="both"/>
      </w:pPr>
    </w:p>
    <w:p w:rsidR="00274705" w:rsidRDefault="00274705">
      <w:pPr>
        <w:pStyle w:val="ConsPlusNormal"/>
        <w:ind w:firstLine="540"/>
        <w:jc w:val="both"/>
      </w:pPr>
      <w:r>
        <w:t>Подпись руководителя проекта ____________/______________/</w:t>
      </w:r>
    </w:p>
    <w:p w:rsidR="00274705" w:rsidRDefault="00274705">
      <w:pPr>
        <w:pStyle w:val="ConsPlusNormal"/>
        <w:ind w:firstLine="540"/>
        <w:jc w:val="both"/>
      </w:pPr>
    </w:p>
    <w:p w:rsidR="00274705" w:rsidRDefault="00274705">
      <w:pPr>
        <w:pStyle w:val="ConsPlusNormal"/>
        <w:ind w:firstLine="540"/>
        <w:jc w:val="both"/>
      </w:pPr>
      <w:r>
        <w:t>Подпись руководителя организации ____________/______________/</w:t>
      </w:r>
    </w:p>
    <w:p w:rsidR="00274705" w:rsidRDefault="00274705">
      <w:pPr>
        <w:pStyle w:val="ConsPlusNormal"/>
        <w:ind w:firstLine="540"/>
        <w:jc w:val="both"/>
      </w:pPr>
    </w:p>
    <w:p w:rsidR="00274705" w:rsidRDefault="00274705">
      <w:pPr>
        <w:pStyle w:val="ConsPlusNormal"/>
        <w:ind w:firstLine="540"/>
        <w:jc w:val="both"/>
      </w:pPr>
      <w:r>
        <w:t>МП (при наличии)</w:t>
      </w:r>
    </w:p>
    <w:p w:rsidR="00274705" w:rsidRDefault="00274705">
      <w:pPr>
        <w:pStyle w:val="ConsPlusNormal"/>
      </w:pPr>
    </w:p>
    <w:p w:rsidR="00274705" w:rsidRDefault="00274705">
      <w:pPr>
        <w:pStyle w:val="ConsPlusNormal"/>
      </w:pPr>
    </w:p>
    <w:p w:rsidR="00274705" w:rsidRDefault="00274705">
      <w:pPr>
        <w:pStyle w:val="ConsPlusNormal"/>
      </w:pPr>
    </w:p>
    <w:p w:rsidR="00274705" w:rsidRDefault="00274705">
      <w:pPr>
        <w:pStyle w:val="ConsPlusNormal"/>
      </w:pPr>
    </w:p>
    <w:p w:rsidR="00274705" w:rsidRDefault="00274705">
      <w:pPr>
        <w:pStyle w:val="ConsPlusNormal"/>
      </w:pPr>
    </w:p>
    <w:p w:rsidR="00274705" w:rsidRDefault="00274705">
      <w:pPr>
        <w:pStyle w:val="ConsPlusNormal"/>
        <w:jc w:val="right"/>
        <w:outlineLvl w:val="1"/>
      </w:pPr>
      <w:r>
        <w:t>Приложение N 2</w:t>
      </w:r>
    </w:p>
    <w:p w:rsidR="00274705" w:rsidRDefault="00274705">
      <w:pPr>
        <w:pStyle w:val="ConsPlusNormal"/>
        <w:jc w:val="right"/>
      </w:pPr>
      <w:r>
        <w:t>к Порядку предоставления грантов</w:t>
      </w:r>
    </w:p>
    <w:p w:rsidR="00274705" w:rsidRDefault="00274705">
      <w:pPr>
        <w:pStyle w:val="ConsPlusNormal"/>
        <w:jc w:val="right"/>
      </w:pPr>
      <w:r>
        <w:t>социально ориентированным</w:t>
      </w:r>
    </w:p>
    <w:p w:rsidR="00274705" w:rsidRDefault="00274705">
      <w:pPr>
        <w:pStyle w:val="ConsPlusNormal"/>
        <w:jc w:val="right"/>
      </w:pPr>
      <w:r>
        <w:t>некоммерческим организациям</w:t>
      </w:r>
    </w:p>
    <w:p w:rsidR="00274705" w:rsidRDefault="00274705">
      <w:pPr>
        <w:pStyle w:val="ConsPlusNormal"/>
        <w:jc w:val="right"/>
      </w:pPr>
      <w:r>
        <w:t>на реализацию творческих</w:t>
      </w:r>
    </w:p>
    <w:p w:rsidR="00274705" w:rsidRDefault="00274705">
      <w:pPr>
        <w:pStyle w:val="ConsPlusNormal"/>
        <w:jc w:val="right"/>
      </w:pPr>
      <w:r>
        <w:t>проектов в сфере культуры</w:t>
      </w:r>
    </w:p>
    <w:p w:rsidR="00274705" w:rsidRDefault="00274705">
      <w:pPr>
        <w:pStyle w:val="ConsPlusNormal"/>
        <w:jc w:val="right"/>
      </w:pPr>
      <w:r>
        <w:t>Ямало-Ненецкого автономного округа</w:t>
      </w:r>
    </w:p>
    <w:p w:rsidR="00274705" w:rsidRDefault="00274705">
      <w:pPr>
        <w:pStyle w:val="ConsPlusNormal"/>
      </w:pPr>
    </w:p>
    <w:p w:rsidR="00274705" w:rsidRDefault="00274705">
      <w:pPr>
        <w:pStyle w:val="ConsPlusNormal"/>
        <w:jc w:val="center"/>
      </w:pPr>
      <w:bookmarkStart w:id="16" w:name="P419"/>
      <w:bookmarkEnd w:id="16"/>
      <w:r>
        <w:t>ФОРМА</w:t>
      </w:r>
    </w:p>
    <w:p w:rsidR="00274705" w:rsidRDefault="00274705">
      <w:pPr>
        <w:pStyle w:val="ConsPlusNormal"/>
        <w:jc w:val="center"/>
      </w:pPr>
      <w:r>
        <w:t>ОПИСАНИЯ ПРОЕКТА (МЕРОПРИЯТИЯ), ПРЕТЕНДУЮЩЕГО</w:t>
      </w:r>
    </w:p>
    <w:p w:rsidR="00274705" w:rsidRDefault="00274705">
      <w:pPr>
        <w:pStyle w:val="ConsPlusNormal"/>
        <w:jc w:val="center"/>
      </w:pPr>
      <w:r>
        <w:t>НА ПОЛУЧЕНИЕ ГРАНТА</w:t>
      </w:r>
    </w:p>
    <w:p w:rsidR="00274705" w:rsidRDefault="00274705">
      <w:pPr>
        <w:pStyle w:val="ConsPlusNormal"/>
      </w:pPr>
    </w:p>
    <w:p w:rsidR="00274705" w:rsidRDefault="00274705">
      <w:pPr>
        <w:pStyle w:val="ConsPlusNormal"/>
        <w:jc w:val="center"/>
      </w:pPr>
      <w:r>
        <w:t>Описание проекта (мероприятия)</w:t>
      </w:r>
    </w:p>
    <w:p w:rsidR="00274705" w:rsidRDefault="00274705">
      <w:pPr>
        <w:pStyle w:val="ConsPlusNormal"/>
        <w:jc w:val="center"/>
      </w:pPr>
    </w:p>
    <w:p w:rsidR="00274705" w:rsidRDefault="00274705">
      <w:pPr>
        <w:pStyle w:val="ConsPlusNormal"/>
        <w:jc w:val="center"/>
        <w:outlineLvl w:val="2"/>
      </w:pPr>
      <w:r>
        <w:t>I. Структура</w:t>
      </w:r>
    </w:p>
    <w:p w:rsidR="00274705" w:rsidRDefault="00274705">
      <w:pPr>
        <w:pStyle w:val="ConsPlusNormal"/>
        <w:jc w:val="center"/>
      </w:pPr>
    </w:p>
    <w:p w:rsidR="00274705" w:rsidRDefault="00274705">
      <w:pPr>
        <w:pStyle w:val="ConsPlusNormal"/>
        <w:ind w:firstLine="540"/>
        <w:jc w:val="both"/>
      </w:pPr>
      <w:r>
        <w:t>1. Название проекта (мероприятия).</w:t>
      </w:r>
    </w:p>
    <w:p w:rsidR="00274705" w:rsidRDefault="00274705">
      <w:pPr>
        <w:pStyle w:val="ConsPlusNormal"/>
        <w:spacing w:before="220"/>
        <w:ind w:firstLine="540"/>
        <w:jc w:val="both"/>
      </w:pPr>
      <w:r>
        <w:t>2. Введение.</w:t>
      </w:r>
    </w:p>
    <w:p w:rsidR="00274705" w:rsidRDefault="00274705">
      <w:pPr>
        <w:pStyle w:val="ConsPlusNormal"/>
        <w:spacing w:before="220"/>
        <w:ind w:firstLine="540"/>
        <w:jc w:val="both"/>
      </w:pPr>
      <w:r>
        <w:t>3. Основная часть.</w:t>
      </w:r>
    </w:p>
    <w:p w:rsidR="00274705" w:rsidRDefault="00274705">
      <w:pPr>
        <w:pStyle w:val="ConsPlusNormal"/>
        <w:spacing w:before="220"/>
        <w:ind w:firstLine="540"/>
        <w:jc w:val="both"/>
      </w:pPr>
      <w:r>
        <w:t>4. Заключение.</w:t>
      </w:r>
    </w:p>
    <w:p w:rsidR="00274705" w:rsidRDefault="00274705">
      <w:pPr>
        <w:pStyle w:val="ConsPlusNormal"/>
        <w:spacing w:before="220"/>
        <w:ind w:firstLine="540"/>
        <w:jc w:val="both"/>
      </w:pPr>
      <w:r>
        <w:t>5. Приложения.</w:t>
      </w:r>
    </w:p>
    <w:p w:rsidR="00274705" w:rsidRDefault="00274705">
      <w:pPr>
        <w:pStyle w:val="ConsPlusNormal"/>
        <w:ind w:firstLine="540"/>
        <w:jc w:val="both"/>
      </w:pPr>
    </w:p>
    <w:p w:rsidR="00274705" w:rsidRDefault="00274705">
      <w:pPr>
        <w:pStyle w:val="ConsPlusNormal"/>
        <w:jc w:val="center"/>
        <w:outlineLvl w:val="2"/>
      </w:pPr>
      <w:r>
        <w:t>II. Рекомендации к описанию проекта (мероприятия)</w:t>
      </w:r>
    </w:p>
    <w:p w:rsidR="00274705" w:rsidRDefault="00274705">
      <w:pPr>
        <w:pStyle w:val="ConsPlusNormal"/>
        <w:jc w:val="center"/>
      </w:pPr>
    </w:p>
    <w:p w:rsidR="00274705" w:rsidRDefault="00274705">
      <w:pPr>
        <w:pStyle w:val="ConsPlusNormal"/>
        <w:jc w:val="center"/>
        <w:outlineLvl w:val="3"/>
      </w:pPr>
      <w:r>
        <w:t>1. Название проекта (мероприятия)</w:t>
      </w:r>
    </w:p>
    <w:p w:rsidR="00274705" w:rsidRDefault="00274705">
      <w:pPr>
        <w:pStyle w:val="ConsPlusNormal"/>
        <w:ind w:firstLine="540"/>
        <w:jc w:val="both"/>
      </w:pPr>
    </w:p>
    <w:p w:rsidR="00274705" w:rsidRDefault="00274705">
      <w:pPr>
        <w:pStyle w:val="ConsPlusNormal"/>
        <w:ind w:firstLine="540"/>
        <w:jc w:val="both"/>
      </w:pPr>
      <w:r>
        <w:t>Словесная формулировка, в предельно краткой форме отражающая тематику проекта (мероприятия), раскрывающая основной результат, ожидаемый в ходе реализации проекта (мероприятия).</w:t>
      </w:r>
    </w:p>
    <w:p w:rsidR="00274705" w:rsidRDefault="00274705">
      <w:pPr>
        <w:pStyle w:val="ConsPlusNormal"/>
        <w:ind w:firstLine="540"/>
        <w:jc w:val="both"/>
      </w:pPr>
    </w:p>
    <w:p w:rsidR="00274705" w:rsidRDefault="00274705">
      <w:pPr>
        <w:pStyle w:val="ConsPlusNormal"/>
        <w:jc w:val="center"/>
        <w:outlineLvl w:val="3"/>
      </w:pPr>
      <w:r>
        <w:t>2. Введение</w:t>
      </w:r>
    </w:p>
    <w:p w:rsidR="00274705" w:rsidRDefault="00274705">
      <w:pPr>
        <w:pStyle w:val="ConsPlusNormal"/>
        <w:ind w:firstLine="540"/>
        <w:jc w:val="both"/>
      </w:pPr>
    </w:p>
    <w:p w:rsidR="00274705" w:rsidRDefault="00274705">
      <w:pPr>
        <w:pStyle w:val="ConsPlusNormal"/>
        <w:ind w:firstLine="540"/>
        <w:jc w:val="both"/>
      </w:pPr>
      <w:r>
        <w:t>Описание соискателя гранта, который представляет проект (мероприятие), а также в общих чертах изменений, которые произойдут в результате реализации проекта (мероприятия), и как они отразятся на культурной жизни региона.</w:t>
      </w:r>
    </w:p>
    <w:p w:rsidR="00274705" w:rsidRDefault="00274705">
      <w:pPr>
        <w:pStyle w:val="ConsPlusNormal"/>
        <w:spacing w:before="220"/>
        <w:ind w:firstLine="540"/>
        <w:jc w:val="both"/>
      </w:pPr>
      <w:r>
        <w:t>Во введении целесообразно отразить следующие аспекты:</w:t>
      </w:r>
    </w:p>
    <w:p w:rsidR="00274705" w:rsidRDefault="00274705">
      <w:pPr>
        <w:pStyle w:val="ConsPlusNormal"/>
        <w:spacing w:before="220"/>
        <w:ind w:firstLine="540"/>
        <w:jc w:val="both"/>
      </w:pPr>
      <w:r>
        <w:t>1. Актуальность, инновационная значимость проекта (мероприятия).</w:t>
      </w:r>
    </w:p>
    <w:p w:rsidR="00274705" w:rsidRDefault="00274705">
      <w:pPr>
        <w:pStyle w:val="ConsPlusNormal"/>
        <w:spacing w:before="220"/>
        <w:ind w:firstLine="540"/>
        <w:jc w:val="both"/>
      </w:pPr>
      <w:r>
        <w:t xml:space="preserve">Для обоснования актуальности инновационной значимости проекта (мероприятия) необходимо привести положения и доводы, характеризующие проблемы, решению которых </w:t>
      </w:r>
      <w:r>
        <w:lastRenderedPageBreak/>
        <w:t>будет способствовать проект, свидетельствующие о его новизне, практической значимости, принципиальных позициях, отличающих данный проект (мероприятие) от реализующихся проектов (мероприятий) по данному направлению.</w:t>
      </w:r>
    </w:p>
    <w:p w:rsidR="00274705" w:rsidRDefault="00274705">
      <w:pPr>
        <w:pStyle w:val="ConsPlusNormal"/>
        <w:spacing w:before="220"/>
        <w:ind w:firstLine="540"/>
        <w:jc w:val="both"/>
      </w:pPr>
      <w:r>
        <w:t>2. Цели и задачи проекта (мероприятия).</w:t>
      </w:r>
    </w:p>
    <w:p w:rsidR="00274705" w:rsidRDefault="00274705">
      <w:pPr>
        <w:pStyle w:val="ConsPlusNormal"/>
        <w:spacing w:before="220"/>
        <w:ind w:firstLine="540"/>
        <w:jc w:val="both"/>
      </w:pPr>
      <w:r>
        <w:t>Цель проекта (мероприятия) - основной результат, который должен быть достигнут в результате реализации мероприятия, решения проблемы.</w:t>
      </w:r>
    </w:p>
    <w:p w:rsidR="00274705" w:rsidRDefault="00274705">
      <w:pPr>
        <w:pStyle w:val="ConsPlusNormal"/>
        <w:spacing w:before="220"/>
        <w:ind w:firstLine="540"/>
        <w:jc w:val="both"/>
      </w:pPr>
      <w:r>
        <w:t>Задачи проекта (мероприятия) конкретизируют цель: это те вопросы, которые необходимо решить при ее достижении.</w:t>
      </w:r>
    </w:p>
    <w:p w:rsidR="00274705" w:rsidRDefault="00274705">
      <w:pPr>
        <w:pStyle w:val="ConsPlusNormal"/>
        <w:spacing w:before="220"/>
        <w:ind w:firstLine="540"/>
        <w:jc w:val="both"/>
      </w:pPr>
      <w:r>
        <w:t>3. Основная идея проекта (мероприятия).</w:t>
      </w:r>
    </w:p>
    <w:p w:rsidR="00274705" w:rsidRDefault="00274705">
      <w:pPr>
        <w:pStyle w:val="ConsPlusNormal"/>
        <w:spacing w:before="220"/>
        <w:ind w:firstLine="540"/>
        <w:jc w:val="both"/>
      </w:pPr>
      <w:r>
        <w:t>Краткое изложение проекта (мероприятия).</w:t>
      </w:r>
    </w:p>
    <w:p w:rsidR="00274705" w:rsidRDefault="00274705">
      <w:pPr>
        <w:pStyle w:val="ConsPlusNormal"/>
        <w:ind w:firstLine="540"/>
        <w:jc w:val="both"/>
      </w:pPr>
    </w:p>
    <w:p w:rsidR="00274705" w:rsidRDefault="00274705">
      <w:pPr>
        <w:pStyle w:val="ConsPlusNormal"/>
        <w:jc w:val="center"/>
        <w:outlineLvl w:val="3"/>
      </w:pPr>
      <w:r>
        <w:t>3. Основная часть</w:t>
      </w:r>
    </w:p>
    <w:p w:rsidR="00274705" w:rsidRDefault="00274705">
      <w:pPr>
        <w:pStyle w:val="ConsPlusNormal"/>
        <w:jc w:val="center"/>
      </w:pPr>
    </w:p>
    <w:p w:rsidR="00274705" w:rsidRDefault="00274705">
      <w:pPr>
        <w:pStyle w:val="ConsPlusNormal"/>
        <w:ind w:firstLine="540"/>
        <w:jc w:val="both"/>
      </w:pPr>
      <w:r>
        <w:t>В основной части более подробно, чем во введении, описывается основная идея проекта (мероприятия). Постановка, обоснование и описание проблемы, решению которой способствует реализация проекта (мероприятия), обоснование возможных территориальных специфических особенностей реализации проекта (мероприятия).</w:t>
      </w:r>
    </w:p>
    <w:p w:rsidR="00274705" w:rsidRDefault="00274705">
      <w:pPr>
        <w:pStyle w:val="ConsPlusNormal"/>
        <w:spacing w:before="220"/>
        <w:ind w:firstLine="540"/>
        <w:jc w:val="both"/>
      </w:pPr>
      <w:r>
        <w:t>Раскрывается содержание проекта (мероприятия), определяются основные целевые группы, на которые направлен проект (мероприятие), механизм и поэтапный план реализации проекта (мероприятия), определение качественных и количественных показателей эффективности; описание используемых и необходимых ресурсов (финансовых, технических, кадровых) и иных (приглашенных специалистов, арендуемое оборудование и т.д.); описание позитивных изменений, которые произойдут в результате реализации проекта (мероприятия) по его завершении и в долгосрочной перспективе, видение возможных рисков.</w:t>
      </w:r>
    </w:p>
    <w:p w:rsidR="00274705" w:rsidRDefault="00274705">
      <w:pPr>
        <w:pStyle w:val="ConsPlusNormal"/>
        <w:jc w:val="center"/>
      </w:pPr>
    </w:p>
    <w:p w:rsidR="00274705" w:rsidRDefault="00274705">
      <w:pPr>
        <w:pStyle w:val="ConsPlusNormal"/>
        <w:jc w:val="center"/>
        <w:outlineLvl w:val="3"/>
      </w:pPr>
      <w:r>
        <w:t>4. Заключение</w:t>
      </w:r>
    </w:p>
    <w:p w:rsidR="00274705" w:rsidRDefault="00274705">
      <w:pPr>
        <w:pStyle w:val="ConsPlusNormal"/>
        <w:jc w:val="center"/>
      </w:pPr>
    </w:p>
    <w:p w:rsidR="00274705" w:rsidRDefault="00274705">
      <w:pPr>
        <w:pStyle w:val="ConsPlusNormal"/>
        <w:ind w:firstLine="540"/>
        <w:jc w:val="both"/>
      </w:pPr>
      <w:r>
        <w:t>В заключении формулируются выводы и оценка проекта (мероприятия), его значение или влияние на культурную жизнь местного сообщества, его региональная значимость, возможность использования проекта (мероприятия) другими участниками культурной деятельности автономного округа.</w:t>
      </w:r>
    </w:p>
    <w:p w:rsidR="00274705" w:rsidRDefault="00274705">
      <w:pPr>
        <w:pStyle w:val="ConsPlusNormal"/>
        <w:ind w:firstLine="540"/>
        <w:jc w:val="both"/>
      </w:pPr>
    </w:p>
    <w:p w:rsidR="00274705" w:rsidRDefault="00274705">
      <w:pPr>
        <w:pStyle w:val="ConsPlusNormal"/>
        <w:jc w:val="center"/>
        <w:outlineLvl w:val="3"/>
      </w:pPr>
      <w:r>
        <w:t>5. Приложения</w:t>
      </w:r>
    </w:p>
    <w:p w:rsidR="00274705" w:rsidRDefault="00274705">
      <w:pPr>
        <w:pStyle w:val="ConsPlusNormal"/>
        <w:jc w:val="center"/>
      </w:pPr>
    </w:p>
    <w:p w:rsidR="00274705" w:rsidRDefault="00274705">
      <w:pPr>
        <w:pStyle w:val="ConsPlusNormal"/>
        <w:ind w:firstLine="540"/>
        <w:jc w:val="both"/>
      </w:pPr>
      <w:r>
        <w:t>В приложении могут быть представлены дополнительные материалы (рекомендации, статьи в СМИ, таблицы, фото-, видео- и другие материалы) на усмотрение соискателя гранта. Приложения структурируются, озаглавливаются и нумеруются в соответствии с последовательностью их упоминания в основном тексте.</w:t>
      </w:r>
    </w:p>
    <w:p w:rsidR="00274705" w:rsidRDefault="00274705">
      <w:pPr>
        <w:pStyle w:val="ConsPlusNormal"/>
        <w:ind w:firstLine="540"/>
        <w:jc w:val="both"/>
      </w:pPr>
    </w:p>
    <w:p w:rsidR="00274705" w:rsidRDefault="00274705">
      <w:pPr>
        <w:pStyle w:val="ConsPlusNormal"/>
        <w:jc w:val="center"/>
        <w:outlineLvl w:val="2"/>
      </w:pPr>
      <w:r>
        <w:t>III. Требования к оформлению проекта (мероприятия)</w:t>
      </w:r>
    </w:p>
    <w:p w:rsidR="00274705" w:rsidRDefault="00274705">
      <w:pPr>
        <w:pStyle w:val="ConsPlusNormal"/>
        <w:ind w:firstLine="540"/>
        <w:jc w:val="both"/>
      </w:pPr>
    </w:p>
    <w:p w:rsidR="00274705" w:rsidRDefault="00274705">
      <w:pPr>
        <w:pStyle w:val="ConsPlusNormal"/>
        <w:ind w:firstLine="540"/>
        <w:jc w:val="both"/>
      </w:pPr>
      <w:r>
        <w:t>Проект (мероприятие) - документ на бумажном и электронном носителях (до 50 страниц), формат A4, включая таблицы и рисунки; шрифты Times New Roman или Arial, размер - 14 пт; поля: верхнее, нижнее, левое, правое - 2 см; межстрочный интервал - 1,0; выравнивание по ширине; красная строка - 1,25; ссылки, сноски, подрисуночные подписи и таблицы - шрифт PT Astra Serif, размер - 12 пт.</w:t>
      </w:r>
    </w:p>
    <w:p w:rsidR="00274705" w:rsidRDefault="00274705">
      <w:pPr>
        <w:pStyle w:val="ConsPlusNormal"/>
      </w:pPr>
    </w:p>
    <w:p w:rsidR="00274705" w:rsidRDefault="00274705">
      <w:pPr>
        <w:pStyle w:val="ConsPlusNormal"/>
      </w:pPr>
    </w:p>
    <w:p w:rsidR="00274705" w:rsidRDefault="00274705">
      <w:pPr>
        <w:pStyle w:val="ConsPlusNormal"/>
      </w:pPr>
    </w:p>
    <w:p w:rsidR="00274705" w:rsidRDefault="00274705">
      <w:pPr>
        <w:pStyle w:val="ConsPlusNormal"/>
      </w:pPr>
    </w:p>
    <w:p w:rsidR="00274705" w:rsidRDefault="00274705">
      <w:pPr>
        <w:pStyle w:val="ConsPlusNormal"/>
      </w:pPr>
    </w:p>
    <w:p w:rsidR="00274705" w:rsidRDefault="00274705">
      <w:pPr>
        <w:pStyle w:val="ConsPlusNormal"/>
        <w:jc w:val="right"/>
        <w:outlineLvl w:val="1"/>
      </w:pPr>
      <w:r>
        <w:t>Приложение N 3</w:t>
      </w:r>
    </w:p>
    <w:p w:rsidR="00274705" w:rsidRDefault="00274705">
      <w:pPr>
        <w:pStyle w:val="ConsPlusNormal"/>
        <w:jc w:val="right"/>
      </w:pPr>
      <w:r>
        <w:t>к Порядку предоставления грантов</w:t>
      </w:r>
    </w:p>
    <w:p w:rsidR="00274705" w:rsidRDefault="00274705">
      <w:pPr>
        <w:pStyle w:val="ConsPlusNormal"/>
        <w:jc w:val="right"/>
      </w:pPr>
      <w:r>
        <w:t>социально ориентированным</w:t>
      </w:r>
    </w:p>
    <w:p w:rsidR="00274705" w:rsidRDefault="00274705">
      <w:pPr>
        <w:pStyle w:val="ConsPlusNormal"/>
        <w:jc w:val="right"/>
      </w:pPr>
      <w:r>
        <w:t>некоммерческим организациям</w:t>
      </w:r>
    </w:p>
    <w:p w:rsidR="00274705" w:rsidRDefault="00274705">
      <w:pPr>
        <w:pStyle w:val="ConsPlusNormal"/>
        <w:jc w:val="right"/>
      </w:pPr>
      <w:r>
        <w:t>на реализацию творческих</w:t>
      </w:r>
    </w:p>
    <w:p w:rsidR="00274705" w:rsidRDefault="00274705">
      <w:pPr>
        <w:pStyle w:val="ConsPlusNormal"/>
        <w:jc w:val="right"/>
      </w:pPr>
      <w:r>
        <w:t>проектов в сфере культуры</w:t>
      </w:r>
    </w:p>
    <w:p w:rsidR="00274705" w:rsidRDefault="00274705">
      <w:pPr>
        <w:pStyle w:val="ConsPlusNormal"/>
        <w:jc w:val="right"/>
      </w:pPr>
      <w:r>
        <w:t>Ямало-Ненецкого автономного округа</w:t>
      </w:r>
    </w:p>
    <w:p w:rsidR="00274705" w:rsidRDefault="00274705">
      <w:pPr>
        <w:pStyle w:val="ConsPlusNormal"/>
      </w:pPr>
    </w:p>
    <w:p w:rsidR="00274705" w:rsidRDefault="00274705">
      <w:pPr>
        <w:pStyle w:val="ConsPlusTitle"/>
        <w:jc w:val="center"/>
      </w:pPr>
      <w:bookmarkStart w:id="17" w:name="P480"/>
      <w:bookmarkEnd w:id="17"/>
      <w:r>
        <w:t>КРИТЕРИИ</w:t>
      </w:r>
    </w:p>
    <w:p w:rsidR="00274705" w:rsidRDefault="00274705">
      <w:pPr>
        <w:pStyle w:val="ConsPlusTitle"/>
        <w:jc w:val="center"/>
      </w:pPr>
      <w:r>
        <w:t>ОЦЕНКИ ЗАЯВОК НА УЧАСТИЕ В КОНКУРСЕ</w:t>
      </w:r>
    </w:p>
    <w:p w:rsidR="00274705" w:rsidRDefault="002747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5"/>
        <w:gridCol w:w="3969"/>
        <w:gridCol w:w="4479"/>
      </w:tblGrid>
      <w:tr w:rsidR="00274705">
        <w:tc>
          <w:tcPr>
            <w:tcW w:w="595" w:type="dxa"/>
          </w:tcPr>
          <w:p w:rsidR="00274705" w:rsidRDefault="00274705">
            <w:pPr>
              <w:pStyle w:val="ConsPlusNormal"/>
              <w:jc w:val="center"/>
            </w:pPr>
            <w:r>
              <w:t>N п/п</w:t>
            </w:r>
          </w:p>
        </w:tc>
        <w:tc>
          <w:tcPr>
            <w:tcW w:w="3969" w:type="dxa"/>
          </w:tcPr>
          <w:p w:rsidR="00274705" w:rsidRDefault="00274705">
            <w:pPr>
              <w:pStyle w:val="ConsPlusNormal"/>
              <w:jc w:val="center"/>
            </w:pPr>
            <w:r>
              <w:t>Содержание критерия</w:t>
            </w:r>
          </w:p>
        </w:tc>
        <w:tc>
          <w:tcPr>
            <w:tcW w:w="4479" w:type="dxa"/>
          </w:tcPr>
          <w:p w:rsidR="00274705" w:rsidRDefault="00274705">
            <w:pPr>
              <w:pStyle w:val="ConsPlusNormal"/>
              <w:jc w:val="center"/>
            </w:pPr>
            <w:r>
              <w:t>Ранжирование по баллам</w:t>
            </w:r>
          </w:p>
        </w:tc>
      </w:tr>
      <w:tr w:rsidR="00274705">
        <w:tc>
          <w:tcPr>
            <w:tcW w:w="595" w:type="dxa"/>
          </w:tcPr>
          <w:p w:rsidR="00274705" w:rsidRDefault="00274705">
            <w:pPr>
              <w:pStyle w:val="ConsPlusNormal"/>
              <w:jc w:val="center"/>
            </w:pPr>
            <w:r>
              <w:t>1</w:t>
            </w:r>
          </w:p>
        </w:tc>
        <w:tc>
          <w:tcPr>
            <w:tcW w:w="3969" w:type="dxa"/>
          </w:tcPr>
          <w:p w:rsidR="00274705" w:rsidRDefault="00274705">
            <w:pPr>
              <w:pStyle w:val="ConsPlusNormal"/>
              <w:jc w:val="center"/>
            </w:pPr>
            <w:r>
              <w:t>2</w:t>
            </w:r>
          </w:p>
        </w:tc>
        <w:tc>
          <w:tcPr>
            <w:tcW w:w="4479" w:type="dxa"/>
          </w:tcPr>
          <w:p w:rsidR="00274705" w:rsidRDefault="00274705">
            <w:pPr>
              <w:pStyle w:val="ConsPlusNormal"/>
              <w:jc w:val="center"/>
            </w:pPr>
            <w:r>
              <w:t>3</w:t>
            </w:r>
          </w:p>
        </w:tc>
      </w:tr>
      <w:tr w:rsidR="00274705">
        <w:tc>
          <w:tcPr>
            <w:tcW w:w="595" w:type="dxa"/>
          </w:tcPr>
          <w:p w:rsidR="00274705" w:rsidRDefault="00274705">
            <w:pPr>
              <w:pStyle w:val="ConsPlusNormal"/>
              <w:jc w:val="center"/>
            </w:pPr>
            <w:r>
              <w:t>1.</w:t>
            </w:r>
          </w:p>
        </w:tc>
        <w:tc>
          <w:tcPr>
            <w:tcW w:w="3969" w:type="dxa"/>
          </w:tcPr>
          <w:p w:rsidR="00274705" w:rsidRDefault="00274705">
            <w:pPr>
              <w:pStyle w:val="ConsPlusNormal"/>
            </w:pPr>
            <w:r>
              <w:t>Актуальность, значимость:</w:t>
            </w:r>
          </w:p>
          <w:p w:rsidR="00274705" w:rsidRDefault="00274705">
            <w:pPr>
              <w:pStyle w:val="ConsPlusNormal"/>
            </w:pPr>
            <w:r>
              <w:t>видение проблем, решению которых будет способствовать проект (мероприятие); содержит подходы, свидетельствующие о его новизне и практической значимости, содержит конкретность формулирования новизны, отличие данного проекта (мероприятия) от реализующихся проектов (мероприятий) по данному направлению</w:t>
            </w:r>
          </w:p>
        </w:tc>
        <w:tc>
          <w:tcPr>
            <w:tcW w:w="4479" w:type="dxa"/>
          </w:tcPr>
          <w:p w:rsidR="00274705" w:rsidRDefault="00274705">
            <w:pPr>
              <w:pStyle w:val="ConsPlusNormal"/>
            </w:pPr>
            <w:r>
              <w:t>0 - проект (мероприятие) не отражает актуальность, значимость;</w:t>
            </w:r>
          </w:p>
          <w:p w:rsidR="00274705" w:rsidRDefault="00274705">
            <w:pPr>
              <w:pStyle w:val="ConsPlusNormal"/>
            </w:pPr>
            <w:r>
              <w:t>1 - проект (мероприятие) отражает актуальность, но не содержит новизны в решении проблемы;</w:t>
            </w:r>
          </w:p>
          <w:p w:rsidR="00274705" w:rsidRDefault="00274705">
            <w:pPr>
              <w:pStyle w:val="ConsPlusNormal"/>
            </w:pPr>
            <w:r>
              <w:t>2 - проект (мероприятие) отражает актуальность, имеет элементы инновационной значимости и новизны;</w:t>
            </w:r>
          </w:p>
          <w:p w:rsidR="00274705" w:rsidRDefault="00274705">
            <w:pPr>
              <w:pStyle w:val="ConsPlusNormal"/>
            </w:pPr>
            <w:r>
              <w:t>3 - в проекте (мероприятии) полно, развернуто и четко отражена актуальность, значимость и его новизна</w:t>
            </w:r>
          </w:p>
        </w:tc>
      </w:tr>
      <w:tr w:rsidR="00274705">
        <w:tc>
          <w:tcPr>
            <w:tcW w:w="595" w:type="dxa"/>
          </w:tcPr>
          <w:p w:rsidR="00274705" w:rsidRDefault="00274705">
            <w:pPr>
              <w:pStyle w:val="ConsPlusNormal"/>
              <w:jc w:val="center"/>
            </w:pPr>
            <w:r>
              <w:t>2.</w:t>
            </w:r>
          </w:p>
        </w:tc>
        <w:tc>
          <w:tcPr>
            <w:tcW w:w="3969" w:type="dxa"/>
          </w:tcPr>
          <w:p w:rsidR="00274705" w:rsidRDefault="00274705">
            <w:pPr>
              <w:pStyle w:val="ConsPlusNormal"/>
            </w:pPr>
            <w:r>
              <w:t>Социальная эффективность:</w:t>
            </w:r>
          </w:p>
          <w:p w:rsidR="00274705" w:rsidRDefault="00274705">
            <w:pPr>
              <w:pStyle w:val="ConsPlusNormal"/>
            </w:pPr>
            <w:r>
              <w:t>проект (мероприятие) через предложение новых форм организации досуга и увеличение потенциальных участников мероприятия способствует улучшению качества жизни населения, ведет к позитивным изменениям в культурной жизни региона,</w:t>
            </w:r>
          </w:p>
          <w:p w:rsidR="00274705" w:rsidRDefault="00274705">
            <w:pPr>
              <w:pStyle w:val="ConsPlusNormal"/>
            </w:pPr>
            <w:r>
              <w:t>содержит конкретность формулирования целостности и системности изменений</w:t>
            </w:r>
          </w:p>
        </w:tc>
        <w:tc>
          <w:tcPr>
            <w:tcW w:w="4479" w:type="dxa"/>
          </w:tcPr>
          <w:p w:rsidR="00274705" w:rsidRDefault="00274705">
            <w:pPr>
              <w:pStyle w:val="ConsPlusNormal"/>
            </w:pPr>
            <w:r>
              <w:t>0 - проект (мероприятие) не направлен на развитие (улучшение) существующей ситуации в сфере культуры;</w:t>
            </w:r>
          </w:p>
          <w:p w:rsidR="00274705" w:rsidRDefault="00274705">
            <w:pPr>
              <w:pStyle w:val="ConsPlusNormal"/>
            </w:pPr>
            <w:r>
              <w:t>1 - проект (мероприятие) частично направлен на развитие (улучшение) существующей ситуации в сфере культуры;</w:t>
            </w:r>
          </w:p>
          <w:p w:rsidR="00274705" w:rsidRDefault="00274705">
            <w:pPr>
              <w:pStyle w:val="ConsPlusNormal"/>
            </w:pPr>
            <w:r>
              <w:t>2 - проект (мероприятие) направлен на позитивные изменения в сфере культуры региона при условии его доработки;</w:t>
            </w:r>
          </w:p>
          <w:p w:rsidR="00274705" w:rsidRDefault="00274705">
            <w:pPr>
              <w:pStyle w:val="ConsPlusNormal"/>
            </w:pPr>
            <w:r>
              <w:t>3 - проект (мероприятие) направлен на позитивные изменения и содержит конкретные (новые) пути решения по развитию (улучшению) существующей ситуации в сфере культуры</w:t>
            </w:r>
          </w:p>
        </w:tc>
      </w:tr>
      <w:tr w:rsidR="00274705">
        <w:tc>
          <w:tcPr>
            <w:tcW w:w="595" w:type="dxa"/>
          </w:tcPr>
          <w:p w:rsidR="00274705" w:rsidRDefault="00274705">
            <w:pPr>
              <w:pStyle w:val="ConsPlusNormal"/>
              <w:jc w:val="center"/>
            </w:pPr>
            <w:r>
              <w:t>3.</w:t>
            </w:r>
          </w:p>
        </w:tc>
        <w:tc>
          <w:tcPr>
            <w:tcW w:w="3969" w:type="dxa"/>
          </w:tcPr>
          <w:p w:rsidR="00274705" w:rsidRDefault="00274705">
            <w:pPr>
              <w:pStyle w:val="ConsPlusNormal"/>
            </w:pPr>
            <w:r>
              <w:t xml:space="preserve">Реализуемость: наличие плана и способов действий, кадровых, материально-технических возможностей для реализации проекта (мероприятия), предыдущего опыта успешной реализации проектов (мероприятий), вовлеченность и согласованность действий участников проекта (мероприятия) при его </w:t>
            </w:r>
            <w:r>
              <w:lastRenderedPageBreak/>
              <w:t>реализации (организационно-деятельностный ресурс)</w:t>
            </w:r>
          </w:p>
        </w:tc>
        <w:tc>
          <w:tcPr>
            <w:tcW w:w="4479" w:type="dxa"/>
          </w:tcPr>
          <w:p w:rsidR="00274705" w:rsidRDefault="00274705">
            <w:pPr>
              <w:pStyle w:val="ConsPlusNormal"/>
            </w:pPr>
            <w:r>
              <w:lastRenderedPageBreak/>
              <w:t>0 - в проекте (мероприятии) не отражен организационно-деятельностный ресурс;</w:t>
            </w:r>
          </w:p>
          <w:p w:rsidR="00274705" w:rsidRDefault="00274705">
            <w:pPr>
              <w:pStyle w:val="ConsPlusNormal"/>
            </w:pPr>
            <w:r>
              <w:t>1 - в проекте (мероприятии) отражены элементы организационно-деятельностного ресурса;</w:t>
            </w:r>
          </w:p>
          <w:p w:rsidR="00274705" w:rsidRDefault="00274705">
            <w:pPr>
              <w:pStyle w:val="ConsPlusNormal"/>
            </w:pPr>
            <w:r>
              <w:t>2 - в проекте (мероприятии) имеются недостатки в отражении организационно-деятельностного ресурса;</w:t>
            </w:r>
          </w:p>
          <w:p w:rsidR="00274705" w:rsidRDefault="00274705">
            <w:pPr>
              <w:pStyle w:val="ConsPlusNormal"/>
            </w:pPr>
            <w:r>
              <w:t xml:space="preserve">3 - в проекте (мероприятии) полно, </w:t>
            </w:r>
            <w:r>
              <w:lastRenderedPageBreak/>
              <w:t>развернуто и четко отражен организационно-деятельностный ресурс</w:t>
            </w:r>
          </w:p>
        </w:tc>
      </w:tr>
      <w:tr w:rsidR="00274705">
        <w:tc>
          <w:tcPr>
            <w:tcW w:w="595" w:type="dxa"/>
          </w:tcPr>
          <w:p w:rsidR="00274705" w:rsidRDefault="00274705">
            <w:pPr>
              <w:pStyle w:val="ConsPlusNormal"/>
              <w:jc w:val="center"/>
            </w:pPr>
            <w:r>
              <w:lastRenderedPageBreak/>
              <w:t>4.</w:t>
            </w:r>
          </w:p>
        </w:tc>
        <w:tc>
          <w:tcPr>
            <w:tcW w:w="3969" w:type="dxa"/>
          </w:tcPr>
          <w:p w:rsidR="00274705" w:rsidRDefault="00274705">
            <w:pPr>
              <w:pStyle w:val="ConsPlusNormal"/>
            </w:pPr>
            <w:r>
              <w:t>Экономическая эффективность: наличие финансовых средств (в том числе дополнительно привлекаемых из внебюджетных источников) для реализации проекта (мероприятия), обоснование целесообразности их расходования (экономический ресурс), оптимальность способов достижения результатов</w:t>
            </w:r>
          </w:p>
        </w:tc>
        <w:tc>
          <w:tcPr>
            <w:tcW w:w="4479" w:type="dxa"/>
          </w:tcPr>
          <w:p w:rsidR="00274705" w:rsidRDefault="00274705">
            <w:pPr>
              <w:pStyle w:val="ConsPlusNormal"/>
            </w:pPr>
            <w:r>
              <w:t>0 - в проекте (мероприятии) не отражен экономический ресурс;</w:t>
            </w:r>
          </w:p>
          <w:p w:rsidR="00274705" w:rsidRDefault="00274705">
            <w:pPr>
              <w:pStyle w:val="ConsPlusNormal"/>
            </w:pPr>
            <w:r>
              <w:t>1 - в проекте (мероприятии) отражено наличие собственных финансовых ресурсов (не менее 10%);</w:t>
            </w:r>
          </w:p>
          <w:p w:rsidR="00274705" w:rsidRDefault="00274705">
            <w:pPr>
              <w:pStyle w:val="ConsPlusNormal"/>
            </w:pPr>
            <w:r>
              <w:t>2 - в проекте (мероприятии) предусмотрены собственные ресурсы (не менее 15%);</w:t>
            </w:r>
          </w:p>
          <w:p w:rsidR="00274705" w:rsidRDefault="00274705">
            <w:pPr>
              <w:pStyle w:val="ConsPlusNormal"/>
            </w:pPr>
            <w:r>
              <w:t>3 - в проекте (мероприятии) предусмотрены собственные ресурсы (более 15%) и описан способ использования данного ресурса для достижения результатов</w:t>
            </w:r>
          </w:p>
        </w:tc>
      </w:tr>
      <w:tr w:rsidR="00274705">
        <w:tc>
          <w:tcPr>
            <w:tcW w:w="595" w:type="dxa"/>
          </w:tcPr>
          <w:p w:rsidR="00274705" w:rsidRDefault="00274705">
            <w:pPr>
              <w:pStyle w:val="ConsPlusNormal"/>
              <w:jc w:val="center"/>
            </w:pPr>
            <w:r>
              <w:t>5.</w:t>
            </w:r>
          </w:p>
        </w:tc>
        <w:tc>
          <w:tcPr>
            <w:tcW w:w="3969" w:type="dxa"/>
          </w:tcPr>
          <w:p w:rsidR="00274705" w:rsidRDefault="00274705">
            <w:pPr>
              <w:pStyle w:val="ConsPlusNormal"/>
            </w:pPr>
            <w:r>
              <w:t>Воспроизводимость:</w:t>
            </w:r>
          </w:p>
          <w:p w:rsidR="00274705" w:rsidRDefault="00274705">
            <w:pPr>
              <w:pStyle w:val="ConsPlusNormal"/>
            </w:pPr>
            <w:r>
              <w:t>наличие способов и плана действий по реализации проекта (мероприятия) в дальнейшем, возможность использования проекта (мероприятия) другими участниками культурной деятельности автономного округа</w:t>
            </w:r>
          </w:p>
        </w:tc>
        <w:tc>
          <w:tcPr>
            <w:tcW w:w="4479" w:type="dxa"/>
          </w:tcPr>
          <w:p w:rsidR="00274705" w:rsidRDefault="00274705">
            <w:pPr>
              <w:pStyle w:val="ConsPlusNormal"/>
            </w:pPr>
            <w:r>
              <w:t>0 - проект (мероприятие) не может быть предложен для воспроизведения;</w:t>
            </w:r>
          </w:p>
          <w:p w:rsidR="00274705" w:rsidRDefault="00274705">
            <w:pPr>
              <w:pStyle w:val="ConsPlusNormal"/>
            </w:pPr>
            <w:r>
              <w:t>1 - в проекте (мероприятии) не описаны планы действий по возможному продолжению проекта (мероприятия);</w:t>
            </w:r>
          </w:p>
          <w:p w:rsidR="00274705" w:rsidRDefault="00274705">
            <w:pPr>
              <w:pStyle w:val="ConsPlusNormal"/>
            </w:pPr>
            <w:r>
              <w:t>2 - проект (мероприятие) частично (или элементы проекта (мероприятия)) возможно использовать другими участниками культурного процесса;</w:t>
            </w:r>
          </w:p>
          <w:p w:rsidR="00274705" w:rsidRDefault="00274705">
            <w:pPr>
              <w:pStyle w:val="ConsPlusNormal"/>
            </w:pPr>
            <w:r>
              <w:t>3 - проект (мероприятие) готов к транслированию, его можно использовать другими участниками культурной деятельности</w:t>
            </w:r>
          </w:p>
        </w:tc>
      </w:tr>
    </w:tbl>
    <w:p w:rsidR="00274705" w:rsidRDefault="00274705">
      <w:pPr>
        <w:pStyle w:val="ConsPlusNormal"/>
      </w:pPr>
    </w:p>
    <w:p w:rsidR="00274705" w:rsidRDefault="00274705">
      <w:pPr>
        <w:pStyle w:val="ConsPlusNormal"/>
      </w:pPr>
    </w:p>
    <w:p w:rsidR="00274705" w:rsidRDefault="00274705">
      <w:pPr>
        <w:pStyle w:val="ConsPlusNormal"/>
      </w:pPr>
    </w:p>
    <w:p w:rsidR="00274705" w:rsidRDefault="00274705">
      <w:pPr>
        <w:pStyle w:val="ConsPlusNormal"/>
      </w:pPr>
    </w:p>
    <w:p w:rsidR="00274705" w:rsidRDefault="00274705">
      <w:pPr>
        <w:pStyle w:val="ConsPlusNormal"/>
      </w:pPr>
    </w:p>
    <w:p w:rsidR="00274705" w:rsidRDefault="00274705">
      <w:pPr>
        <w:pStyle w:val="ConsPlusNormal"/>
        <w:jc w:val="right"/>
        <w:outlineLvl w:val="1"/>
      </w:pPr>
      <w:r>
        <w:t>Приложение N 4</w:t>
      </w:r>
    </w:p>
    <w:p w:rsidR="00274705" w:rsidRDefault="00274705">
      <w:pPr>
        <w:pStyle w:val="ConsPlusNormal"/>
        <w:jc w:val="right"/>
      </w:pPr>
      <w:r>
        <w:t>к Порядку предоставления грантов</w:t>
      </w:r>
    </w:p>
    <w:p w:rsidR="00274705" w:rsidRDefault="00274705">
      <w:pPr>
        <w:pStyle w:val="ConsPlusNormal"/>
        <w:jc w:val="right"/>
      </w:pPr>
      <w:r>
        <w:t>социально ориентированным</w:t>
      </w:r>
    </w:p>
    <w:p w:rsidR="00274705" w:rsidRDefault="00274705">
      <w:pPr>
        <w:pStyle w:val="ConsPlusNormal"/>
        <w:jc w:val="right"/>
      </w:pPr>
      <w:r>
        <w:t>некоммерческим организациям</w:t>
      </w:r>
    </w:p>
    <w:p w:rsidR="00274705" w:rsidRDefault="00274705">
      <w:pPr>
        <w:pStyle w:val="ConsPlusNormal"/>
        <w:jc w:val="right"/>
      </w:pPr>
      <w:r>
        <w:t>на реализацию творческих</w:t>
      </w:r>
    </w:p>
    <w:p w:rsidR="00274705" w:rsidRDefault="00274705">
      <w:pPr>
        <w:pStyle w:val="ConsPlusNormal"/>
        <w:jc w:val="right"/>
      </w:pPr>
      <w:r>
        <w:t>проектов в сфере культуры</w:t>
      </w:r>
    </w:p>
    <w:p w:rsidR="00274705" w:rsidRDefault="00274705">
      <w:pPr>
        <w:pStyle w:val="ConsPlusNormal"/>
        <w:jc w:val="right"/>
      </w:pPr>
      <w:r>
        <w:t>Ямало-Ненецкого автономного округа</w:t>
      </w:r>
    </w:p>
    <w:p w:rsidR="00274705" w:rsidRDefault="00274705">
      <w:pPr>
        <w:pStyle w:val="ConsPlusNormal"/>
      </w:pPr>
    </w:p>
    <w:p w:rsidR="00274705" w:rsidRDefault="00274705">
      <w:pPr>
        <w:pStyle w:val="ConsPlusNormal"/>
        <w:jc w:val="center"/>
      </w:pPr>
      <w:bookmarkStart w:id="18" w:name="P536"/>
      <w:bookmarkEnd w:id="18"/>
      <w:r>
        <w:t>ФОРМА</w:t>
      </w:r>
    </w:p>
    <w:p w:rsidR="00274705" w:rsidRDefault="00274705">
      <w:pPr>
        <w:pStyle w:val="ConsPlusNormal"/>
        <w:jc w:val="center"/>
      </w:pPr>
      <w:r>
        <w:t>ОЦЕНОЧНОГО ЛИСТА ПРОЕКТОВ (МЕРОПРИЯТИЙ)</w:t>
      </w:r>
    </w:p>
    <w:p w:rsidR="00274705" w:rsidRDefault="00274705">
      <w:pPr>
        <w:pStyle w:val="ConsPlusNormal"/>
      </w:pPr>
    </w:p>
    <w:p w:rsidR="00274705" w:rsidRDefault="00274705">
      <w:pPr>
        <w:pStyle w:val="ConsPlusNormal"/>
        <w:jc w:val="center"/>
      </w:pPr>
      <w:r>
        <w:t>ОЦЕНОЧНЫЙ ЛИСТ</w:t>
      </w:r>
    </w:p>
    <w:p w:rsidR="00274705" w:rsidRDefault="00274705">
      <w:pPr>
        <w:pStyle w:val="ConsPlusNormal"/>
        <w:jc w:val="center"/>
      </w:pPr>
      <w:r>
        <w:t>проектов (мероприятий)</w:t>
      </w:r>
    </w:p>
    <w:p w:rsidR="00274705" w:rsidRDefault="002747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1020"/>
        <w:gridCol w:w="1134"/>
        <w:gridCol w:w="1020"/>
        <w:gridCol w:w="1843"/>
        <w:gridCol w:w="1304"/>
        <w:gridCol w:w="850"/>
      </w:tblGrid>
      <w:tr w:rsidR="00274705">
        <w:tc>
          <w:tcPr>
            <w:tcW w:w="1701" w:type="dxa"/>
            <w:vMerge w:val="restart"/>
          </w:tcPr>
          <w:p w:rsidR="00274705" w:rsidRDefault="00274705">
            <w:pPr>
              <w:pStyle w:val="ConsPlusNormal"/>
              <w:jc w:val="center"/>
            </w:pPr>
            <w:r>
              <w:t>Название проекта (мероприятия)</w:t>
            </w:r>
          </w:p>
        </w:tc>
        <w:tc>
          <w:tcPr>
            <w:tcW w:w="6321" w:type="dxa"/>
            <w:gridSpan w:val="5"/>
          </w:tcPr>
          <w:p w:rsidR="00274705" w:rsidRDefault="00274705">
            <w:pPr>
              <w:pStyle w:val="ConsPlusNormal"/>
              <w:jc w:val="center"/>
            </w:pPr>
            <w:r>
              <w:t>Значения критериальных оценок</w:t>
            </w:r>
          </w:p>
        </w:tc>
        <w:tc>
          <w:tcPr>
            <w:tcW w:w="850" w:type="dxa"/>
            <w:vMerge w:val="restart"/>
          </w:tcPr>
          <w:p w:rsidR="00274705" w:rsidRDefault="00274705">
            <w:pPr>
              <w:pStyle w:val="ConsPlusNormal"/>
              <w:jc w:val="center"/>
            </w:pPr>
            <w:r>
              <w:t>Общая оценка</w:t>
            </w:r>
          </w:p>
        </w:tc>
      </w:tr>
      <w:tr w:rsidR="00274705">
        <w:tc>
          <w:tcPr>
            <w:tcW w:w="1701" w:type="dxa"/>
            <w:vMerge/>
          </w:tcPr>
          <w:p w:rsidR="00274705" w:rsidRDefault="00274705"/>
        </w:tc>
        <w:tc>
          <w:tcPr>
            <w:tcW w:w="1020" w:type="dxa"/>
          </w:tcPr>
          <w:p w:rsidR="00274705" w:rsidRDefault="00274705">
            <w:pPr>
              <w:pStyle w:val="ConsPlusNormal"/>
              <w:jc w:val="center"/>
            </w:pPr>
            <w:r>
              <w:t>актуальность, значимость</w:t>
            </w:r>
          </w:p>
        </w:tc>
        <w:tc>
          <w:tcPr>
            <w:tcW w:w="1134" w:type="dxa"/>
          </w:tcPr>
          <w:p w:rsidR="00274705" w:rsidRDefault="00274705">
            <w:pPr>
              <w:pStyle w:val="ConsPlusNormal"/>
              <w:jc w:val="center"/>
            </w:pPr>
            <w:r>
              <w:t>социальная эффективность</w:t>
            </w:r>
          </w:p>
        </w:tc>
        <w:tc>
          <w:tcPr>
            <w:tcW w:w="1020" w:type="dxa"/>
          </w:tcPr>
          <w:p w:rsidR="00274705" w:rsidRDefault="00274705">
            <w:pPr>
              <w:pStyle w:val="ConsPlusNormal"/>
              <w:jc w:val="center"/>
            </w:pPr>
            <w:r>
              <w:t>реализуемость</w:t>
            </w:r>
          </w:p>
        </w:tc>
        <w:tc>
          <w:tcPr>
            <w:tcW w:w="1843" w:type="dxa"/>
          </w:tcPr>
          <w:p w:rsidR="00274705" w:rsidRDefault="00274705">
            <w:pPr>
              <w:pStyle w:val="ConsPlusNormal"/>
              <w:jc w:val="center"/>
            </w:pPr>
            <w:r>
              <w:t>экономическая эффективность</w:t>
            </w:r>
          </w:p>
        </w:tc>
        <w:tc>
          <w:tcPr>
            <w:tcW w:w="1304" w:type="dxa"/>
          </w:tcPr>
          <w:p w:rsidR="00274705" w:rsidRDefault="00274705">
            <w:pPr>
              <w:pStyle w:val="ConsPlusNormal"/>
              <w:jc w:val="center"/>
            </w:pPr>
            <w:r>
              <w:t>воспроизводимость</w:t>
            </w:r>
          </w:p>
        </w:tc>
        <w:tc>
          <w:tcPr>
            <w:tcW w:w="850" w:type="dxa"/>
            <w:vMerge/>
          </w:tcPr>
          <w:p w:rsidR="00274705" w:rsidRDefault="00274705"/>
        </w:tc>
      </w:tr>
      <w:tr w:rsidR="00274705">
        <w:tc>
          <w:tcPr>
            <w:tcW w:w="1701" w:type="dxa"/>
          </w:tcPr>
          <w:p w:rsidR="00274705" w:rsidRDefault="00274705">
            <w:pPr>
              <w:pStyle w:val="ConsPlusNormal"/>
              <w:jc w:val="center"/>
            </w:pPr>
            <w:r>
              <w:lastRenderedPageBreak/>
              <w:t>1</w:t>
            </w:r>
          </w:p>
        </w:tc>
        <w:tc>
          <w:tcPr>
            <w:tcW w:w="1020" w:type="dxa"/>
          </w:tcPr>
          <w:p w:rsidR="00274705" w:rsidRDefault="00274705">
            <w:pPr>
              <w:pStyle w:val="ConsPlusNormal"/>
              <w:jc w:val="center"/>
            </w:pPr>
            <w:r>
              <w:t>2</w:t>
            </w:r>
          </w:p>
        </w:tc>
        <w:tc>
          <w:tcPr>
            <w:tcW w:w="1134" w:type="dxa"/>
          </w:tcPr>
          <w:p w:rsidR="00274705" w:rsidRDefault="00274705">
            <w:pPr>
              <w:pStyle w:val="ConsPlusNormal"/>
              <w:jc w:val="center"/>
            </w:pPr>
            <w:r>
              <w:t>3</w:t>
            </w:r>
          </w:p>
        </w:tc>
        <w:tc>
          <w:tcPr>
            <w:tcW w:w="1020" w:type="dxa"/>
          </w:tcPr>
          <w:p w:rsidR="00274705" w:rsidRDefault="00274705">
            <w:pPr>
              <w:pStyle w:val="ConsPlusNormal"/>
              <w:jc w:val="center"/>
            </w:pPr>
            <w:r>
              <w:t>4</w:t>
            </w:r>
          </w:p>
        </w:tc>
        <w:tc>
          <w:tcPr>
            <w:tcW w:w="1843" w:type="dxa"/>
          </w:tcPr>
          <w:p w:rsidR="00274705" w:rsidRDefault="00274705">
            <w:pPr>
              <w:pStyle w:val="ConsPlusNormal"/>
              <w:jc w:val="center"/>
            </w:pPr>
            <w:r>
              <w:t>5</w:t>
            </w:r>
          </w:p>
        </w:tc>
        <w:tc>
          <w:tcPr>
            <w:tcW w:w="1304" w:type="dxa"/>
          </w:tcPr>
          <w:p w:rsidR="00274705" w:rsidRDefault="00274705">
            <w:pPr>
              <w:pStyle w:val="ConsPlusNormal"/>
              <w:jc w:val="center"/>
            </w:pPr>
            <w:r>
              <w:t>6</w:t>
            </w:r>
          </w:p>
        </w:tc>
        <w:tc>
          <w:tcPr>
            <w:tcW w:w="850" w:type="dxa"/>
          </w:tcPr>
          <w:p w:rsidR="00274705" w:rsidRDefault="00274705">
            <w:pPr>
              <w:pStyle w:val="ConsPlusNormal"/>
              <w:jc w:val="center"/>
            </w:pPr>
            <w:r>
              <w:t>7</w:t>
            </w:r>
          </w:p>
        </w:tc>
      </w:tr>
      <w:tr w:rsidR="00274705">
        <w:tc>
          <w:tcPr>
            <w:tcW w:w="1701" w:type="dxa"/>
          </w:tcPr>
          <w:p w:rsidR="00274705" w:rsidRDefault="00274705">
            <w:pPr>
              <w:pStyle w:val="ConsPlusNormal"/>
              <w:jc w:val="both"/>
            </w:pPr>
          </w:p>
        </w:tc>
        <w:tc>
          <w:tcPr>
            <w:tcW w:w="1020" w:type="dxa"/>
          </w:tcPr>
          <w:p w:rsidR="00274705" w:rsidRDefault="00274705">
            <w:pPr>
              <w:pStyle w:val="ConsPlusNormal"/>
              <w:jc w:val="center"/>
            </w:pPr>
          </w:p>
        </w:tc>
        <w:tc>
          <w:tcPr>
            <w:tcW w:w="1134" w:type="dxa"/>
          </w:tcPr>
          <w:p w:rsidR="00274705" w:rsidRDefault="00274705">
            <w:pPr>
              <w:pStyle w:val="ConsPlusNormal"/>
              <w:jc w:val="center"/>
            </w:pPr>
          </w:p>
        </w:tc>
        <w:tc>
          <w:tcPr>
            <w:tcW w:w="1020" w:type="dxa"/>
          </w:tcPr>
          <w:p w:rsidR="00274705" w:rsidRDefault="00274705">
            <w:pPr>
              <w:pStyle w:val="ConsPlusNormal"/>
              <w:jc w:val="center"/>
            </w:pPr>
          </w:p>
        </w:tc>
        <w:tc>
          <w:tcPr>
            <w:tcW w:w="1843" w:type="dxa"/>
          </w:tcPr>
          <w:p w:rsidR="00274705" w:rsidRDefault="00274705">
            <w:pPr>
              <w:pStyle w:val="ConsPlusNormal"/>
              <w:jc w:val="center"/>
            </w:pPr>
          </w:p>
        </w:tc>
        <w:tc>
          <w:tcPr>
            <w:tcW w:w="1304" w:type="dxa"/>
          </w:tcPr>
          <w:p w:rsidR="00274705" w:rsidRDefault="00274705">
            <w:pPr>
              <w:pStyle w:val="ConsPlusNormal"/>
              <w:jc w:val="center"/>
            </w:pPr>
          </w:p>
        </w:tc>
        <w:tc>
          <w:tcPr>
            <w:tcW w:w="850" w:type="dxa"/>
          </w:tcPr>
          <w:p w:rsidR="00274705" w:rsidRDefault="00274705">
            <w:pPr>
              <w:pStyle w:val="ConsPlusNormal"/>
              <w:jc w:val="center"/>
            </w:pPr>
          </w:p>
        </w:tc>
      </w:tr>
      <w:tr w:rsidR="00274705">
        <w:tc>
          <w:tcPr>
            <w:tcW w:w="1701" w:type="dxa"/>
          </w:tcPr>
          <w:p w:rsidR="00274705" w:rsidRDefault="00274705">
            <w:pPr>
              <w:pStyle w:val="ConsPlusNormal"/>
              <w:jc w:val="both"/>
            </w:pPr>
          </w:p>
        </w:tc>
        <w:tc>
          <w:tcPr>
            <w:tcW w:w="1020" w:type="dxa"/>
          </w:tcPr>
          <w:p w:rsidR="00274705" w:rsidRDefault="00274705">
            <w:pPr>
              <w:pStyle w:val="ConsPlusNormal"/>
              <w:jc w:val="center"/>
            </w:pPr>
          </w:p>
        </w:tc>
        <w:tc>
          <w:tcPr>
            <w:tcW w:w="1134" w:type="dxa"/>
          </w:tcPr>
          <w:p w:rsidR="00274705" w:rsidRDefault="00274705">
            <w:pPr>
              <w:pStyle w:val="ConsPlusNormal"/>
              <w:jc w:val="center"/>
            </w:pPr>
          </w:p>
        </w:tc>
        <w:tc>
          <w:tcPr>
            <w:tcW w:w="1020" w:type="dxa"/>
          </w:tcPr>
          <w:p w:rsidR="00274705" w:rsidRDefault="00274705">
            <w:pPr>
              <w:pStyle w:val="ConsPlusNormal"/>
              <w:jc w:val="center"/>
            </w:pPr>
          </w:p>
        </w:tc>
        <w:tc>
          <w:tcPr>
            <w:tcW w:w="1843" w:type="dxa"/>
          </w:tcPr>
          <w:p w:rsidR="00274705" w:rsidRDefault="00274705">
            <w:pPr>
              <w:pStyle w:val="ConsPlusNormal"/>
              <w:jc w:val="center"/>
            </w:pPr>
          </w:p>
        </w:tc>
        <w:tc>
          <w:tcPr>
            <w:tcW w:w="1304" w:type="dxa"/>
          </w:tcPr>
          <w:p w:rsidR="00274705" w:rsidRDefault="00274705">
            <w:pPr>
              <w:pStyle w:val="ConsPlusNormal"/>
              <w:jc w:val="center"/>
            </w:pPr>
          </w:p>
        </w:tc>
        <w:tc>
          <w:tcPr>
            <w:tcW w:w="850" w:type="dxa"/>
          </w:tcPr>
          <w:p w:rsidR="00274705" w:rsidRDefault="00274705">
            <w:pPr>
              <w:pStyle w:val="ConsPlusNormal"/>
              <w:jc w:val="center"/>
            </w:pPr>
          </w:p>
        </w:tc>
      </w:tr>
    </w:tbl>
    <w:p w:rsidR="00274705" w:rsidRDefault="00274705">
      <w:pPr>
        <w:pStyle w:val="ConsPlusNormal"/>
        <w:jc w:val="center"/>
      </w:pPr>
    </w:p>
    <w:p w:rsidR="00274705" w:rsidRDefault="00274705">
      <w:pPr>
        <w:pStyle w:val="ConsPlusNonformat"/>
        <w:jc w:val="both"/>
      </w:pPr>
      <w:r>
        <w:t>Член конкурсной комиссии                    ________________/______________</w:t>
      </w:r>
    </w:p>
    <w:p w:rsidR="00274705" w:rsidRDefault="00274705">
      <w:pPr>
        <w:pStyle w:val="ConsPlusNonformat"/>
        <w:jc w:val="both"/>
      </w:pPr>
      <w:r>
        <w:t xml:space="preserve">                                                (Ф.И.О.)       (подпись)</w:t>
      </w:r>
    </w:p>
    <w:p w:rsidR="00274705" w:rsidRDefault="00274705">
      <w:pPr>
        <w:pStyle w:val="ConsPlusNonformat"/>
        <w:jc w:val="both"/>
      </w:pPr>
    </w:p>
    <w:p w:rsidR="00274705" w:rsidRDefault="00274705">
      <w:pPr>
        <w:pStyle w:val="ConsPlusNonformat"/>
        <w:jc w:val="both"/>
      </w:pPr>
      <w:r>
        <w:t>_____________________________</w:t>
      </w:r>
    </w:p>
    <w:p w:rsidR="00274705" w:rsidRDefault="00274705">
      <w:pPr>
        <w:pStyle w:val="ConsPlusNonformat"/>
        <w:jc w:val="both"/>
      </w:pPr>
      <w:r>
        <w:t xml:space="preserve">           (дата)</w:t>
      </w:r>
    </w:p>
    <w:p w:rsidR="00274705" w:rsidRDefault="00274705">
      <w:pPr>
        <w:pStyle w:val="ConsPlusNormal"/>
      </w:pPr>
    </w:p>
    <w:p w:rsidR="00274705" w:rsidRDefault="00274705">
      <w:pPr>
        <w:pStyle w:val="ConsPlusNormal"/>
      </w:pPr>
    </w:p>
    <w:p w:rsidR="00274705" w:rsidRDefault="00274705">
      <w:pPr>
        <w:pStyle w:val="ConsPlusNormal"/>
      </w:pPr>
    </w:p>
    <w:p w:rsidR="00274705" w:rsidRDefault="00274705">
      <w:pPr>
        <w:pStyle w:val="ConsPlusNormal"/>
      </w:pPr>
    </w:p>
    <w:p w:rsidR="00274705" w:rsidRDefault="00274705">
      <w:pPr>
        <w:pStyle w:val="ConsPlusNormal"/>
      </w:pPr>
    </w:p>
    <w:p w:rsidR="00274705" w:rsidRDefault="00274705">
      <w:pPr>
        <w:pStyle w:val="ConsPlusNormal"/>
        <w:jc w:val="right"/>
        <w:outlineLvl w:val="1"/>
      </w:pPr>
      <w:r>
        <w:t>Приложение N 5</w:t>
      </w:r>
    </w:p>
    <w:p w:rsidR="00274705" w:rsidRDefault="00274705">
      <w:pPr>
        <w:pStyle w:val="ConsPlusNormal"/>
        <w:jc w:val="right"/>
      </w:pPr>
      <w:r>
        <w:t>к Порядку предоставления грантов</w:t>
      </w:r>
    </w:p>
    <w:p w:rsidR="00274705" w:rsidRDefault="00274705">
      <w:pPr>
        <w:pStyle w:val="ConsPlusNormal"/>
        <w:jc w:val="right"/>
      </w:pPr>
      <w:r>
        <w:t>социально ориентированным</w:t>
      </w:r>
    </w:p>
    <w:p w:rsidR="00274705" w:rsidRDefault="00274705">
      <w:pPr>
        <w:pStyle w:val="ConsPlusNormal"/>
        <w:jc w:val="right"/>
      </w:pPr>
      <w:r>
        <w:t>некоммерческим организациям</w:t>
      </w:r>
    </w:p>
    <w:p w:rsidR="00274705" w:rsidRDefault="00274705">
      <w:pPr>
        <w:pStyle w:val="ConsPlusNormal"/>
        <w:jc w:val="right"/>
      </w:pPr>
      <w:r>
        <w:t>на реализацию творческих</w:t>
      </w:r>
    </w:p>
    <w:p w:rsidR="00274705" w:rsidRDefault="00274705">
      <w:pPr>
        <w:pStyle w:val="ConsPlusNormal"/>
        <w:jc w:val="right"/>
      </w:pPr>
      <w:r>
        <w:t>проектов в сфере культуры</w:t>
      </w:r>
    </w:p>
    <w:p w:rsidR="00274705" w:rsidRDefault="00274705">
      <w:pPr>
        <w:pStyle w:val="ConsPlusNormal"/>
        <w:jc w:val="right"/>
      </w:pPr>
      <w:r>
        <w:t>Ямало-Ненецкого автономного округа</w:t>
      </w:r>
    </w:p>
    <w:p w:rsidR="00274705" w:rsidRDefault="00274705">
      <w:pPr>
        <w:pStyle w:val="ConsPlusNormal"/>
      </w:pPr>
    </w:p>
    <w:p w:rsidR="00274705" w:rsidRDefault="00274705">
      <w:pPr>
        <w:pStyle w:val="ConsPlusNormal"/>
        <w:jc w:val="center"/>
      </w:pPr>
      <w:bookmarkStart w:id="19" w:name="P590"/>
      <w:bookmarkEnd w:id="19"/>
      <w:r>
        <w:t>ФОРМА</w:t>
      </w:r>
    </w:p>
    <w:p w:rsidR="00274705" w:rsidRDefault="00274705">
      <w:pPr>
        <w:pStyle w:val="ConsPlusNormal"/>
        <w:jc w:val="center"/>
      </w:pPr>
      <w:r>
        <w:t>ИТОГОВОЙ ТАБЛИЦЫ ОЦЕНКИ ПРОЕКТОВ (МЕРОПРИЯТИЙ)</w:t>
      </w:r>
    </w:p>
    <w:p w:rsidR="00274705" w:rsidRDefault="00274705">
      <w:pPr>
        <w:pStyle w:val="ConsPlusNormal"/>
      </w:pPr>
    </w:p>
    <w:p w:rsidR="00274705" w:rsidRDefault="00274705">
      <w:pPr>
        <w:pStyle w:val="ConsPlusNormal"/>
        <w:jc w:val="center"/>
      </w:pPr>
      <w:r>
        <w:t>ИТОГОВАЯ ТАБЛИЦА</w:t>
      </w:r>
    </w:p>
    <w:p w:rsidR="00274705" w:rsidRDefault="00274705">
      <w:pPr>
        <w:pStyle w:val="ConsPlusNormal"/>
        <w:jc w:val="center"/>
      </w:pPr>
      <w:r>
        <w:t>оценки проектов (мероприятий)</w:t>
      </w:r>
    </w:p>
    <w:p w:rsidR="00274705" w:rsidRDefault="0027470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38"/>
        <w:gridCol w:w="844"/>
        <w:gridCol w:w="844"/>
        <w:gridCol w:w="844"/>
        <w:gridCol w:w="844"/>
        <w:gridCol w:w="844"/>
        <w:gridCol w:w="844"/>
        <w:gridCol w:w="844"/>
        <w:gridCol w:w="1134"/>
      </w:tblGrid>
      <w:tr w:rsidR="00274705">
        <w:tc>
          <w:tcPr>
            <w:tcW w:w="1838" w:type="dxa"/>
            <w:vMerge w:val="restart"/>
          </w:tcPr>
          <w:p w:rsidR="00274705" w:rsidRDefault="00274705">
            <w:pPr>
              <w:pStyle w:val="ConsPlusNormal"/>
              <w:jc w:val="center"/>
            </w:pPr>
            <w:r>
              <w:t>Название проекта (мероприятия)</w:t>
            </w:r>
          </w:p>
        </w:tc>
        <w:tc>
          <w:tcPr>
            <w:tcW w:w="5908" w:type="dxa"/>
            <w:gridSpan w:val="7"/>
          </w:tcPr>
          <w:p w:rsidR="00274705" w:rsidRDefault="00274705">
            <w:pPr>
              <w:pStyle w:val="ConsPlusNormal"/>
              <w:jc w:val="center"/>
            </w:pPr>
            <w:r>
              <w:t>Значения общих оценок членов конкурсной комиссии</w:t>
            </w:r>
          </w:p>
        </w:tc>
        <w:tc>
          <w:tcPr>
            <w:tcW w:w="1134" w:type="dxa"/>
            <w:vMerge w:val="restart"/>
          </w:tcPr>
          <w:p w:rsidR="00274705" w:rsidRDefault="00274705">
            <w:pPr>
              <w:pStyle w:val="ConsPlusNormal"/>
              <w:jc w:val="center"/>
            </w:pPr>
            <w:r>
              <w:t>Итоговая оценка</w:t>
            </w:r>
          </w:p>
        </w:tc>
      </w:tr>
      <w:tr w:rsidR="00274705">
        <w:tc>
          <w:tcPr>
            <w:tcW w:w="1838" w:type="dxa"/>
            <w:vMerge/>
          </w:tcPr>
          <w:p w:rsidR="00274705" w:rsidRDefault="00274705"/>
        </w:tc>
        <w:tc>
          <w:tcPr>
            <w:tcW w:w="844" w:type="dxa"/>
          </w:tcPr>
          <w:p w:rsidR="00274705" w:rsidRDefault="00274705">
            <w:pPr>
              <w:pStyle w:val="ConsPlusNormal"/>
              <w:jc w:val="center"/>
            </w:pPr>
            <w:r>
              <w:t>Ф.И.О.</w:t>
            </w:r>
          </w:p>
        </w:tc>
        <w:tc>
          <w:tcPr>
            <w:tcW w:w="844" w:type="dxa"/>
          </w:tcPr>
          <w:p w:rsidR="00274705" w:rsidRDefault="00274705">
            <w:pPr>
              <w:pStyle w:val="ConsPlusNormal"/>
            </w:pPr>
            <w:r>
              <w:t>Ф.И.О.</w:t>
            </w:r>
          </w:p>
        </w:tc>
        <w:tc>
          <w:tcPr>
            <w:tcW w:w="844" w:type="dxa"/>
          </w:tcPr>
          <w:p w:rsidR="00274705" w:rsidRDefault="00274705">
            <w:pPr>
              <w:pStyle w:val="ConsPlusNormal"/>
            </w:pPr>
            <w:r>
              <w:t>Ф.И.О.</w:t>
            </w:r>
          </w:p>
        </w:tc>
        <w:tc>
          <w:tcPr>
            <w:tcW w:w="844" w:type="dxa"/>
          </w:tcPr>
          <w:p w:rsidR="00274705" w:rsidRDefault="00274705">
            <w:pPr>
              <w:pStyle w:val="ConsPlusNormal"/>
            </w:pPr>
            <w:r>
              <w:t>Ф.И.О.</w:t>
            </w:r>
          </w:p>
        </w:tc>
        <w:tc>
          <w:tcPr>
            <w:tcW w:w="844" w:type="dxa"/>
          </w:tcPr>
          <w:p w:rsidR="00274705" w:rsidRDefault="00274705">
            <w:pPr>
              <w:pStyle w:val="ConsPlusNormal"/>
            </w:pPr>
            <w:r>
              <w:t>Ф.И.О.</w:t>
            </w:r>
          </w:p>
        </w:tc>
        <w:tc>
          <w:tcPr>
            <w:tcW w:w="844" w:type="dxa"/>
          </w:tcPr>
          <w:p w:rsidR="00274705" w:rsidRDefault="00274705">
            <w:pPr>
              <w:pStyle w:val="ConsPlusNormal"/>
              <w:jc w:val="center"/>
            </w:pPr>
            <w:r>
              <w:t>Ф.И.О.</w:t>
            </w:r>
          </w:p>
        </w:tc>
        <w:tc>
          <w:tcPr>
            <w:tcW w:w="844" w:type="dxa"/>
          </w:tcPr>
          <w:p w:rsidR="00274705" w:rsidRDefault="00274705">
            <w:pPr>
              <w:pStyle w:val="ConsPlusNormal"/>
              <w:jc w:val="center"/>
            </w:pPr>
            <w:r>
              <w:t>Ф.И.О.</w:t>
            </w:r>
          </w:p>
        </w:tc>
        <w:tc>
          <w:tcPr>
            <w:tcW w:w="1134" w:type="dxa"/>
            <w:vMerge/>
          </w:tcPr>
          <w:p w:rsidR="00274705" w:rsidRDefault="00274705"/>
        </w:tc>
      </w:tr>
      <w:tr w:rsidR="00274705">
        <w:tc>
          <w:tcPr>
            <w:tcW w:w="1838" w:type="dxa"/>
          </w:tcPr>
          <w:p w:rsidR="00274705" w:rsidRDefault="00274705">
            <w:pPr>
              <w:pStyle w:val="ConsPlusNormal"/>
              <w:jc w:val="center"/>
            </w:pPr>
            <w:r>
              <w:t>1</w:t>
            </w:r>
          </w:p>
        </w:tc>
        <w:tc>
          <w:tcPr>
            <w:tcW w:w="844" w:type="dxa"/>
          </w:tcPr>
          <w:p w:rsidR="00274705" w:rsidRDefault="00274705">
            <w:pPr>
              <w:pStyle w:val="ConsPlusNormal"/>
              <w:jc w:val="center"/>
            </w:pPr>
            <w:r>
              <w:t>2</w:t>
            </w:r>
          </w:p>
        </w:tc>
        <w:tc>
          <w:tcPr>
            <w:tcW w:w="844" w:type="dxa"/>
          </w:tcPr>
          <w:p w:rsidR="00274705" w:rsidRDefault="00274705">
            <w:pPr>
              <w:pStyle w:val="ConsPlusNormal"/>
              <w:jc w:val="center"/>
            </w:pPr>
            <w:r>
              <w:t>3</w:t>
            </w:r>
          </w:p>
        </w:tc>
        <w:tc>
          <w:tcPr>
            <w:tcW w:w="844" w:type="dxa"/>
          </w:tcPr>
          <w:p w:rsidR="00274705" w:rsidRDefault="00274705">
            <w:pPr>
              <w:pStyle w:val="ConsPlusNormal"/>
              <w:jc w:val="center"/>
            </w:pPr>
            <w:r>
              <w:t>4</w:t>
            </w:r>
          </w:p>
        </w:tc>
        <w:tc>
          <w:tcPr>
            <w:tcW w:w="844" w:type="dxa"/>
          </w:tcPr>
          <w:p w:rsidR="00274705" w:rsidRDefault="00274705">
            <w:pPr>
              <w:pStyle w:val="ConsPlusNormal"/>
              <w:jc w:val="center"/>
            </w:pPr>
            <w:r>
              <w:t>5</w:t>
            </w:r>
          </w:p>
        </w:tc>
        <w:tc>
          <w:tcPr>
            <w:tcW w:w="844" w:type="dxa"/>
          </w:tcPr>
          <w:p w:rsidR="00274705" w:rsidRDefault="00274705">
            <w:pPr>
              <w:pStyle w:val="ConsPlusNormal"/>
              <w:jc w:val="center"/>
            </w:pPr>
            <w:r>
              <w:t>6</w:t>
            </w:r>
          </w:p>
        </w:tc>
        <w:tc>
          <w:tcPr>
            <w:tcW w:w="844" w:type="dxa"/>
          </w:tcPr>
          <w:p w:rsidR="00274705" w:rsidRDefault="00274705">
            <w:pPr>
              <w:pStyle w:val="ConsPlusNormal"/>
              <w:jc w:val="center"/>
            </w:pPr>
            <w:r>
              <w:t>7</w:t>
            </w:r>
          </w:p>
        </w:tc>
        <w:tc>
          <w:tcPr>
            <w:tcW w:w="844" w:type="dxa"/>
          </w:tcPr>
          <w:p w:rsidR="00274705" w:rsidRDefault="00274705">
            <w:pPr>
              <w:pStyle w:val="ConsPlusNormal"/>
              <w:jc w:val="center"/>
            </w:pPr>
            <w:r>
              <w:t>8</w:t>
            </w:r>
          </w:p>
        </w:tc>
        <w:tc>
          <w:tcPr>
            <w:tcW w:w="1134" w:type="dxa"/>
          </w:tcPr>
          <w:p w:rsidR="00274705" w:rsidRDefault="00274705">
            <w:pPr>
              <w:pStyle w:val="ConsPlusNormal"/>
              <w:jc w:val="center"/>
            </w:pPr>
            <w:r>
              <w:t>9</w:t>
            </w:r>
          </w:p>
        </w:tc>
      </w:tr>
      <w:tr w:rsidR="00274705">
        <w:tc>
          <w:tcPr>
            <w:tcW w:w="1838" w:type="dxa"/>
          </w:tcPr>
          <w:p w:rsidR="00274705" w:rsidRDefault="00274705">
            <w:pPr>
              <w:pStyle w:val="ConsPlusNormal"/>
              <w:jc w:val="both"/>
            </w:pPr>
          </w:p>
        </w:tc>
        <w:tc>
          <w:tcPr>
            <w:tcW w:w="844" w:type="dxa"/>
          </w:tcPr>
          <w:p w:rsidR="00274705" w:rsidRDefault="00274705">
            <w:pPr>
              <w:pStyle w:val="ConsPlusNormal"/>
              <w:jc w:val="center"/>
            </w:pPr>
          </w:p>
        </w:tc>
        <w:tc>
          <w:tcPr>
            <w:tcW w:w="844" w:type="dxa"/>
          </w:tcPr>
          <w:p w:rsidR="00274705" w:rsidRDefault="00274705">
            <w:pPr>
              <w:pStyle w:val="ConsPlusNormal"/>
              <w:jc w:val="center"/>
            </w:pPr>
          </w:p>
        </w:tc>
        <w:tc>
          <w:tcPr>
            <w:tcW w:w="844" w:type="dxa"/>
          </w:tcPr>
          <w:p w:rsidR="00274705" w:rsidRDefault="00274705">
            <w:pPr>
              <w:pStyle w:val="ConsPlusNormal"/>
              <w:jc w:val="center"/>
            </w:pPr>
          </w:p>
        </w:tc>
        <w:tc>
          <w:tcPr>
            <w:tcW w:w="844" w:type="dxa"/>
          </w:tcPr>
          <w:p w:rsidR="00274705" w:rsidRDefault="00274705">
            <w:pPr>
              <w:pStyle w:val="ConsPlusNormal"/>
              <w:jc w:val="center"/>
            </w:pPr>
          </w:p>
        </w:tc>
        <w:tc>
          <w:tcPr>
            <w:tcW w:w="844" w:type="dxa"/>
          </w:tcPr>
          <w:p w:rsidR="00274705" w:rsidRDefault="00274705">
            <w:pPr>
              <w:pStyle w:val="ConsPlusNormal"/>
              <w:jc w:val="center"/>
            </w:pPr>
          </w:p>
        </w:tc>
        <w:tc>
          <w:tcPr>
            <w:tcW w:w="844" w:type="dxa"/>
          </w:tcPr>
          <w:p w:rsidR="00274705" w:rsidRDefault="00274705">
            <w:pPr>
              <w:pStyle w:val="ConsPlusNormal"/>
              <w:jc w:val="center"/>
            </w:pPr>
          </w:p>
        </w:tc>
        <w:tc>
          <w:tcPr>
            <w:tcW w:w="844" w:type="dxa"/>
          </w:tcPr>
          <w:p w:rsidR="00274705" w:rsidRDefault="00274705">
            <w:pPr>
              <w:pStyle w:val="ConsPlusNormal"/>
              <w:jc w:val="center"/>
            </w:pPr>
          </w:p>
        </w:tc>
        <w:tc>
          <w:tcPr>
            <w:tcW w:w="1134" w:type="dxa"/>
          </w:tcPr>
          <w:p w:rsidR="00274705" w:rsidRDefault="00274705">
            <w:pPr>
              <w:pStyle w:val="ConsPlusNormal"/>
              <w:jc w:val="center"/>
            </w:pPr>
          </w:p>
        </w:tc>
      </w:tr>
      <w:tr w:rsidR="00274705">
        <w:tc>
          <w:tcPr>
            <w:tcW w:w="1838" w:type="dxa"/>
          </w:tcPr>
          <w:p w:rsidR="00274705" w:rsidRDefault="00274705">
            <w:pPr>
              <w:pStyle w:val="ConsPlusNormal"/>
              <w:jc w:val="both"/>
            </w:pPr>
          </w:p>
        </w:tc>
        <w:tc>
          <w:tcPr>
            <w:tcW w:w="844" w:type="dxa"/>
          </w:tcPr>
          <w:p w:rsidR="00274705" w:rsidRDefault="00274705">
            <w:pPr>
              <w:pStyle w:val="ConsPlusNormal"/>
              <w:jc w:val="center"/>
            </w:pPr>
          </w:p>
        </w:tc>
        <w:tc>
          <w:tcPr>
            <w:tcW w:w="844" w:type="dxa"/>
          </w:tcPr>
          <w:p w:rsidR="00274705" w:rsidRDefault="00274705">
            <w:pPr>
              <w:pStyle w:val="ConsPlusNormal"/>
              <w:jc w:val="center"/>
            </w:pPr>
          </w:p>
        </w:tc>
        <w:tc>
          <w:tcPr>
            <w:tcW w:w="844" w:type="dxa"/>
          </w:tcPr>
          <w:p w:rsidR="00274705" w:rsidRDefault="00274705">
            <w:pPr>
              <w:pStyle w:val="ConsPlusNormal"/>
              <w:jc w:val="center"/>
            </w:pPr>
          </w:p>
        </w:tc>
        <w:tc>
          <w:tcPr>
            <w:tcW w:w="844" w:type="dxa"/>
          </w:tcPr>
          <w:p w:rsidR="00274705" w:rsidRDefault="00274705">
            <w:pPr>
              <w:pStyle w:val="ConsPlusNormal"/>
              <w:jc w:val="center"/>
            </w:pPr>
          </w:p>
        </w:tc>
        <w:tc>
          <w:tcPr>
            <w:tcW w:w="844" w:type="dxa"/>
          </w:tcPr>
          <w:p w:rsidR="00274705" w:rsidRDefault="00274705">
            <w:pPr>
              <w:pStyle w:val="ConsPlusNormal"/>
              <w:jc w:val="center"/>
            </w:pPr>
          </w:p>
        </w:tc>
        <w:tc>
          <w:tcPr>
            <w:tcW w:w="844" w:type="dxa"/>
          </w:tcPr>
          <w:p w:rsidR="00274705" w:rsidRDefault="00274705">
            <w:pPr>
              <w:pStyle w:val="ConsPlusNormal"/>
              <w:jc w:val="center"/>
            </w:pPr>
          </w:p>
        </w:tc>
        <w:tc>
          <w:tcPr>
            <w:tcW w:w="844" w:type="dxa"/>
          </w:tcPr>
          <w:p w:rsidR="00274705" w:rsidRDefault="00274705">
            <w:pPr>
              <w:pStyle w:val="ConsPlusNormal"/>
              <w:jc w:val="center"/>
            </w:pPr>
          </w:p>
        </w:tc>
        <w:tc>
          <w:tcPr>
            <w:tcW w:w="1134" w:type="dxa"/>
          </w:tcPr>
          <w:p w:rsidR="00274705" w:rsidRDefault="00274705">
            <w:pPr>
              <w:pStyle w:val="ConsPlusNormal"/>
              <w:jc w:val="center"/>
            </w:pPr>
          </w:p>
        </w:tc>
      </w:tr>
    </w:tbl>
    <w:p w:rsidR="00274705" w:rsidRDefault="00274705">
      <w:pPr>
        <w:pStyle w:val="ConsPlusNormal"/>
        <w:ind w:firstLine="540"/>
        <w:jc w:val="both"/>
      </w:pPr>
    </w:p>
    <w:p w:rsidR="00274705" w:rsidRDefault="00274705">
      <w:pPr>
        <w:pStyle w:val="ConsPlusNonformat"/>
        <w:jc w:val="both"/>
      </w:pPr>
      <w:r>
        <w:t>____________</w:t>
      </w:r>
    </w:p>
    <w:p w:rsidR="00274705" w:rsidRDefault="00274705">
      <w:pPr>
        <w:pStyle w:val="ConsPlusNonformat"/>
        <w:jc w:val="both"/>
      </w:pPr>
      <w:r>
        <w:t xml:space="preserve">   (дата)</w:t>
      </w:r>
    </w:p>
    <w:p w:rsidR="00274705" w:rsidRDefault="00274705">
      <w:pPr>
        <w:pStyle w:val="ConsPlusNonformat"/>
        <w:jc w:val="both"/>
      </w:pPr>
    </w:p>
    <w:p w:rsidR="00274705" w:rsidRDefault="00274705">
      <w:pPr>
        <w:pStyle w:val="ConsPlusNonformat"/>
        <w:jc w:val="both"/>
      </w:pPr>
      <w:r>
        <w:t>Председатель</w:t>
      </w:r>
    </w:p>
    <w:p w:rsidR="00274705" w:rsidRDefault="00274705">
      <w:pPr>
        <w:pStyle w:val="ConsPlusNonformat"/>
        <w:jc w:val="both"/>
      </w:pPr>
      <w:r>
        <w:t>конкурсной комиссии                             ______________/____________</w:t>
      </w:r>
    </w:p>
    <w:p w:rsidR="00274705" w:rsidRDefault="00274705">
      <w:pPr>
        <w:pStyle w:val="ConsPlusNonformat"/>
        <w:jc w:val="both"/>
      </w:pPr>
      <w:r>
        <w:t xml:space="preserve">                                                    (Ф.И.О.)    (подпись)</w:t>
      </w:r>
    </w:p>
    <w:p w:rsidR="00274705" w:rsidRDefault="00274705">
      <w:pPr>
        <w:pStyle w:val="ConsPlusNonformat"/>
        <w:jc w:val="both"/>
      </w:pPr>
    </w:p>
    <w:p w:rsidR="00274705" w:rsidRDefault="00274705">
      <w:pPr>
        <w:pStyle w:val="ConsPlusNonformat"/>
        <w:jc w:val="both"/>
      </w:pPr>
      <w:r>
        <w:t>Секретарь</w:t>
      </w:r>
    </w:p>
    <w:p w:rsidR="00274705" w:rsidRDefault="00274705">
      <w:pPr>
        <w:pStyle w:val="ConsPlusNonformat"/>
        <w:jc w:val="both"/>
      </w:pPr>
      <w:r>
        <w:t>конкурсной комиссии                             ______________/____________</w:t>
      </w:r>
    </w:p>
    <w:p w:rsidR="00274705" w:rsidRDefault="00274705">
      <w:pPr>
        <w:pStyle w:val="ConsPlusNonformat"/>
        <w:jc w:val="both"/>
      </w:pPr>
      <w:r>
        <w:t xml:space="preserve">                                                    (Ф.И.О.)    (подпись)</w:t>
      </w:r>
    </w:p>
    <w:p w:rsidR="00274705" w:rsidRDefault="00274705">
      <w:pPr>
        <w:pStyle w:val="ConsPlusNormal"/>
        <w:ind w:firstLine="540"/>
        <w:jc w:val="both"/>
      </w:pPr>
    </w:p>
    <w:p w:rsidR="00274705" w:rsidRDefault="00274705">
      <w:pPr>
        <w:pStyle w:val="ConsPlusNormal"/>
        <w:ind w:firstLine="540"/>
        <w:jc w:val="both"/>
      </w:pPr>
    </w:p>
    <w:p w:rsidR="00274705" w:rsidRDefault="00274705">
      <w:pPr>
        <w:pStyle w:val="ConsPlusNormal"/>
        <w:pBdr>
          <w:top w:val="single" w:sz="6" w:space="0" w:color="auto"/>
        </w:pBdr>
        <w:spacing w:before="100" w:after="100"/>
        <w:jc w:val="both"/>
        <w:rPr>
          <w:sz w:val="2"/>
          <w:szCs w:val="2"/>
        </w:rPr>
      </w:pPr>
    </w:p>
    <w:p w:rsidR="00690FE3" w:rsidRDefault="00690FE3"/>
    <w:sectPr w:rsidR="00690FE3" w:rsidSect="002747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274705"/>
    <w:rsid w:val="000E58B2"/>
    <w:rsid w:val="00133C9C"/>
    <w:rsid w:val="00274705"/>
    <w:rsid w:val="00445C6E"/>
    <w:rsid w:val="004B5BE4"/>
    <w:rsid w:val="006826CB"/>
    <w:rsid w:val="00690FE3"/>
    <w:rsid w:val="006C1190"/>
    <w:rsid w:val="006D4382"/>
    <w:rsid w:val="006E6937"/>
    <w:rsid w:val="0070122C"/>
    <w:rsid w:val="00836533"/>
    <w:rsid w:val="008D7A9E"/>
    <w:rsid w:val="008E1536"/>
    <w:rsid w:val="00A1622A"/>
    <w:rsid w:val="00A16E1D"/>
    <w:rsid w:val="00B32965"/>
    <w:rsid w:val="00B35204"/>
    <w:rsid w:val="00C92D4F"/>
    <w:rsid w:val="00CB6278"/>
    <w:rsid w:val="00DC38AC"/>
    <w:rsid w:val="00DD59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F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2747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2747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47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7470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C29AC38CF930B33D36DDCA85579D9F2F22A59C0E679D053368CDEE164D84EB032FF8A16E33D80F2D5DD9C90D25A7B64D450586899E32D016C4193A0t4U5J" TargetMode="External"/><Relationship Id="rId18" Type="http://schemas.openxmlformats.org/officeDocument/2006/relationships/hyperlink" Target="consultantplus://offline/ref=3C29AC38CF930B33D36DDCA85579D9F2F22A59C0E67ED3553088DEE164D84EB032FF8A16E33D80F2D5DD9C91DE5A7B64D450586899E32D016C4193A0t4U5J" TargetMode="External"/><Relationship Id="rId26" Type="http://schemas.openxmlformats.org/officeDocument/2006/relationships/hyperlink" Target="consultantplus://offline/ref=3C29AC38CF930B33D36DDCA85579D9F2F22A59C0E67ED456358EDEE164D84EB032FF8A16E33D80F2D5DD9C97D05A7B64D450586899E32D016C4193A0t4U5J" TargetMode="External"/><Relationship Id="rId39" Type="http://schemas.openxmlformats.org/officeDocument/2006/relationships/hyperlink" Target="consultantplus://offline/ref=3C29AC38CF930B33D36DDCA85579D9F2F22A59C0E67ED456358EDEE164D84EB032FF8A16E33D80F2D5DD9C99D25A7B64D450586899E32D016C4193A0t4U5J" TargetMode="External"/><Relationship Id="rId21" Type="http://schemas.openxmlformats.org/officeDocument/2006/relationships/hyperlink" Target="consultantplus://offline/ref=3C29AC38CF930B33D36DDCA85579D9F2F22A59C0E678D551318FDEE164D84EB032FF8A16E33D80F2D5DD9C91D25A7B64D450586899E32D016C4193A0t4U5J" TargetMode="External"/><Relationship Id="rId34" Type="http://schemas.openxmlformats.org/officeDocument/2006/relationships/hyperlink" Target="consultantplus://offline/ref=3C29AC38CF930B33D36DDCA85579D9F2F22A59C0E67ED456358EDEE164D84EB032FF8A16E33D80F2D5DD9C99D75A7B64D450586899E32D016C4193A0t4U5J" TargetMode="External"/><Relationship Id="rId42" Type="http://schemas.openxmlformats.org/officeDocument/2006/relationships/hyperlink" Target="consultantplus://offline/ref=3C29AC38CF930B33D36DDCA85579D9F2F22A59C0E67ED456358EDEE164D84EB032FF8A16E33D80F2D5DD9C99DE5A7B64D450586899E32D016C4193A0t4U5J" TargetMode="External"/><Relationship Id="rId47" Type="http://schemas.openxmlformats.org/officeDocument/2006/relationships/hyperlink" Target="consultantplus://offline/ref=3C29AC38CF930B33D36DDCA85579D9F2F22A59C0E67ED456358EDEE164D84EB032FF8A16E33D80F2D5DD9D90DE5A7B64D450586899E32D016C4193A0t4U5J" TargetMode="External"/><Relationship Id="rId50" Type="http://schemas.openxmlformats.org/officeDocument/2006/relationships/hyperlink" Target="consultantplus://offline/ref=3C29AC38CF930B33D36DDCA85579D9F2F22A59C0E67ED456358EDEE164D84EB032FF8A16E33D80F2D5DD9D91D25A7B64D450586899E32D016C4193A0t4U5J" TargetMode="External"/><Relationship Id="rId55" Type="http://schemas.openxmlformats.org/officeDocument/2006/relationships/hyperlink" Target="consultantplus://offline/ref=3C29AC38CF930B33D36DDCA85579D9F2F22A59C0E67ED456358EDEE164D84EB032FF8A16E33D80F2D5DD9D92D65A7B64D450586899E32D016C4193A0t4U5J" TargetMode="External"/><Relationship Id="rId63" Type="http://schemas.openxmlformats.org/officeDocument/2006/relationships/hyperlink" Target="consultantplus://offline/ref=3C29AC38CF930B33D36DDCA85579D9F2F22A59C0E67ED3553088DEE164D84EB032FF8A16E33D80F2D5DD9C92D65A7B64D450586899E32D016C4193A0t4U5J" TargetMode="External"/><Relationship Id="rId68" Type="http://schemas.openxmlformats.org/officeDocument/2006/relationships/hyperlink" Target="consultantplus://offline/ref=3C29AC38CF930B33D36DDCA85579D9F2F22A59C0E67ED456358EDEE164D84EB032FF8A16E33D80F2D5DD9D95D55A7B64D450586899E32D016C4193A0t4U5J" TargetMode="External"/><Relationship Id="rId76" Type="http://schemas.openxmlformats.org/officeDocument/2006/relationships/hyperlink" Target="consultantplus://offline/ref=3C29AC38CF930B33D36DDCA85579D9F2F22A59C0E67ED3553088DEE164D84EB032FF8A16E33D80F2D5DD9C92D25A7B64D450586899E32D016C4193A0t4U5J" TargetMode="External"/><Relationship Id="rId84" Type="http://schemas.openxmlformats.org/officeDocument/2006/relationships/fontTable" Target="fontTable.xml"/><Relationship Id="rId7" Type="http://schemas.openxmlformats.org/officeDocument/2006/relationships/hyperlink" Target="consultantplus://offline/ref=3C29AC38CF930B33D36DDCA85579D9F2F22A59C0E678D1553F8EDEE164D84EB032FF8A16E33D80F2D5DD9D96DF5A7B64D450586899E32D016C4193A0t4U5J" TargetMode="External"/><Relationship Id="rId71" Type="http://schemas.openxmlformats.org/officeDocument/2006/relationships/hyperlink" Target="consultantplus://offline/ref=3C29AC38CF930B33D36DDCA85579D9F2F22A59C0E67ED3553088DEE164D84EB032FF8A16E33D80F2D5DD9C92D35A7B64D450586899E32D016C4193A0t4U5J" TargetMode="External"/><Relationship Id="rId2" Type="http://schemas.openxmlformats.org/officeDocument/2006/relationships/settings" Target="settings.xml"/><Relationship Id="rId16" Type="http://schemas.openxmlformats.org/officeDocument/2006/relationships/hyperlink" Target="consultantplus://offline/ref=3C29AC38CF930B33D36DDCA85579D9F2F22A59C0E678D1553F8EDEE164D84EB032FF8A16E33D80F2D5DD9D96DF5A7B64D450586899E32D016C4193A0t4U5J" TargetMode="External"/><Relationship Id="rId29" Type="http://schemas.openxmlformats.org/officeDocument/2006/relationships/hyperlink" Target="consultantplus://offline/ref=3C29AC38CF930B33D36DC2A543158EFFF7290EC4E479DF006ADFD8B63B8848E572BF8C43A47D86A78499C99DD5543135911B576A9EtFUFJ" TargetMode="External"/><Relationship Id="rId11" Type="http://schemas.openxmlformats.org/officeDocument/2006/relationships/hyperlink" Target="consultantplus://offline/ref=3C29AC38CF930B33D36DDCA85579D9F2F22A59C0E67ED456358EDEE164D84EB032FF8A16E33D80F2D5DD9C96DE5A7B64D450586899E32D016C4193A0t4U5J" TargetMode="External"/><Relationship Id="rId24" Type="http://schemas.openxmlformats.org/officeDocument/2006/relationships/hyperlink" Target="consultantplus://offline/ref=3C29AC38CF930B33D36DDCA85579D9F2F22A59C0E67ED456358EDEE164D84EB032FF8A16E33D80F2D5DD9C97D45A7B64D450586899E32D016C4193A0t4U5J" TargetMode="External"/><Relationship Id="rId32" Type="http://schemas.openxmlformats.org/officeDocument/2006/relationships/hyperlink" Target="consultantplus://offline/ref=3C29AC38CF930B33D36DDCA85579D9F2F22A59C0E678D1553F8EDEE164D84EB032FF8A16E33D80F2D5DD9D96DF5A7B64D450586899E32D016C4193A0t4U5J" TargetMode="External"/><Relationship Id="rId37" Type="http://schemas.openxmlformats.org/officeDocument/2006/relationships/hyperlink" Target="consultantplus://offline/ref=3C29AC38CF930B33D36DC2A543158EFFF72801C4E179DF006ADFD8B63B8848E572BF8C43A0798DF0D3D6C8C193042237951B556B82FF2D02t7U0J" TargetMode="External"/><Relationship Id="rId40" Type="http://schemas.openxmlformats.org/officeDocument/2006/relationships/hyperlink" Target="consultantplus://offline/ref=3C29AC38CF930B33D36DDCA85579D9F2F22A59C0E678D5513E89DEE164D84EB032FF8A16E33D80F2D5DD9C91D35A7B64D450586899E32D016C4193A0t4U5J" TargetMode="External"/><Relationship Id="rId45" Type="http://schemas.openxmlformats.org/officeDocument/2006/relationships/hyperlink" Target="consultantplus://offline/ref=3C29AC38CF930B33D36DDCA85579D9F2F22A59C0E67ED456358EDEE164D84EB032FF8A16E33D80F2D5DD9D90D45A7B64D450586899E32D016C4193A0t4U5J" TargetMode="External"/><Relationship Id="rId53" Type="http://schemas.openxmlformats.org/officeDocument/2006/relationships/hyperlink" Target="consultantplus://offline/ref=3C29AC38CF930B33D36DDCA85579D9F2F22A59C0E67ED456358EDEE164D84EB032FF8A16E33D80F2D5DD9D91DE5A7B64D450586899E32D016C4193A0t4U5J" TargetMode="External"/><Relationship Id="rId58" Type="http://schemas.openxmlformats.org/officeDocument/2006/relationships/hyperlink" Target="consultantplus://offline/ref=3C29AC38CF930B33D36DDCA85579D9F2F22A59C0E67ED456358EDEE164D84EB032FF8A16E33D80F2D5DD9D92D15A7B64D450586899E32D016C4193A0t4U5J" TargetMode="External"/><Relationship Id="rId66" Type="http://schemas.openxmlformats.org/officeDocument/2006/relationships/hyperlink" Target="consultantplus://offline/ref=3C29AC38CF930B33D36DDCA85579D9F2F22A59C0E67ED456358EDEE164D84EB032FF8A16E33D80F2D5DD9D94D45A7B64D450586899E32D016C4193A0t4U5J" TargetMode="External"/><Relationship Id="rId74" Type="http://schemas.openxmlformats.org/officeDocument/2006/relationships/hyperlink" Target="consultantplus://offline/ref=3C29AC38CF930B33D36DDCA85579D9F2F22A59C0E67ED3553088DEE164D84EB032FF8A16E33D80F2D5DD9C90DF5A7B64D450586899E32D016C4193A0t4U5J" TargetMode="External"/><Relationship Id="rId79" Type="http://schemas.openxmlformats.org/officeDocument/2006/relationships/hyperlink" Target="consultantplus://offline/ref=3C29AC38CF930B33D36DDCA85579D9F2F22A59C0E67ED456358EDEE164D84EB032FF8A16E33D80F2D5DD9D96D55A7B64D450586899E32D016C4193A0t4U5J" TargetMode="External"/><Relationship Id="rId5" Type="http://schemas.openxmlformats.org/officeDocument/2006/relationships/hyperlink" Target="consultantplus://offline/ref=3C29AC38CF930B33D36DDCA85579D9F2F22A59C0E678D5513E89DEE164D84EB032FF8A16E33D80F2D5DD9C90DE5A7B64D450586899E32D016C4193A0t4U5J" TargetMode="External"/><Relationship Id="rId61" Type="http://schemas.openxmlformats.org/officeDocument/2006/relationships/hyperlink" Target="consultantplus://offline/ref=3C29AC38CF930B33D36DDCA85579D9F2F22A59C0E67ED456358EDEE164D84EB032FF8A16E33D80F2D5DD9D93D55A7B64D450586899E32D016C4193A0t4U5J" TargetMode="External"/><Relationship Id="rId82" Type="http://schemas.openxmlformats.org/officeDocument/2006/relationships/hyperlink" Target="consultantplus://offline/ref=3C29AC38CF930B33D36DDCA85579D9F2F22A59C0E679D053368CDEE164D84EB032FF8A16E33D80F2D5DD9C96D75A7B64D450586899E32D016C4193A0t4U5J" TargetMode="External"/><Relationship Id="rId19" Type="http://schemas.openxmlformats.org/officeDocument/2006/relationships/hyperlink" Target="consultantplus://offline/ref=3C29AC38CF930B33D36DC2A543158EFFF72600CDE57DDF006ADFD8B63B8848E572BF8C46A77E8AF8818CD8C5DA532A2B90044B689CFFt2UFJ" TargetMode="External"/><Relationship Id="rId4" Type="http://schemas.openxmlformats.org/officeDocument/2006/relationships/hyperlink" Target="consultantplus://offline/ref=3C29AC38CF930B33D36DDCA85579D9F2F22A59C0E679D053368CDEE164D84EB032FF8A16E33D80F2D5DD9C90D25A7B64D450586899E32D016C4193A0t4U5J" TargetMode="External"/><Relationship Id="rId9" Type="http://schemas.openxmlformats.org/officeDocument/2006/relationships/hyperlink" Target="consultantplus://offline/ref=3C29AC38CF930B33D36DDCA85579D9F2F22A59C0E67ED3553088DEE164D84EB032FF8A16E33D80F2D5DD9C91DE5A7B64D450586899E32D016C4193A0t4U5J" TargetMode="External"/><Relationship Id="rId14" Type="http://schemas.openxmlformats.org/officeDocument/2006/relationships/hyperlink" Target="consultantplus://offline/ref=3C29AC38CF930B33D36DDCA85579D9F2F22A59C0E678D5513E89DEE164D84EB032FF8A16E33D80F2D5DD9C91D65A7B64D450586899E32D016C4193A0t4U5J" TargetMode="External"/><Relationship Id="rId22" Type="http://schemas.openxmlformats.org/officeDocument/2006/relationships/hyperlink" Target="consultantplus://offline/ref=3C29AC38CF930B33D36DDCA85579D9F2F22A59C0E67ED456358EDEE164D84EB032FF8A16E33D80F2D5DD9C97D65A7B64D450586899E32D016C4193A0t4U5J" TargetMode="External"/><Relationship Id="rId27" Type="http://schemas.openxmlformats.org/officeDocument/2006/relationships/hyperlink" Target="consultantplus://offline/ref=3C29AC38CF930B33D36DDCA85579D9F2F22A59C0E67ED456358EDEE164D84EB032FF8A16E33D80F2D5DD9C97DE5A7B64D450586899E32D016C4193A0t4U5J" TargetMode="External"/><Relationship Id="rId30" Type="http://schemas.openxmlformats.org/officeDocument/2006/relationships/hyperlink" Target="consultantplus://offline/ref=3C29AC38CF930B33D36DC2A543158EFFF7290EC4E479DF006ADFD8B63B8848E572BF8C43A0798EF3DDD6C8C193042237951B556B82FF2D02t7U0J" TargetMode="External"/><Relationship Id="rId35" Type="http://schemas.openxmlformats.org/officeDocument/2006/relationships/hyperlink" Target="consultantplus://offline/ref=3C29AC38CF930B33D36DDCA85579D9F2F22A59C0E67ED3553088DEE164D84EB032FF8A16E33D80F2D5DD9C92D75A7B64D450586899E32D016C4193A0t4U5J" TargetMode="External"/><Relationship Id="rId43" Type="http://schemas.openxmlformats.org/officeDocument/2006/relationships/hyperlink" Target="consultantplus://offline/ref=3C29AC38CF930B33D36DDCA85579D9F2F22A59C0E67ED456358EDEE164D84EB032FF8A16E33D80F2D5DD9D90D75A7B64D450586899E32D016C4193A0t4U5J" TargetMode="External"/><Relationship Id="rId48" Type="http://schemas.openxmlformats.org/officeDocument/2006/relationships/hyperlink" Target="consultantplus://offline/ref=3C29AC38CF930B33D36DDCA85579D9F2F22A59C0E67ED456358EDEE164D84EB032FF8A16E33D80F2D5DD9D91D75A7B64D450586899E32D016C4193A0t4U5J" TargetMode="External"/><Relationship Id="rId56" Type="http://schemas.openxmlformats.org/officeDocument/2006/relationships/hyperlink" Target="consultantplus://offline/ref=3C29AC38CF930B33D36DDCA85579D9F2F22A59C0E67ED456358EDEE164D84EB032FF8A16E33D80F2D5DD9D92D45A7B64D450586899E32D016C4193A0t4U5J" TargetMode="External"/><Relationship Id="rId64" Type="http://schemas.openxmlformats.org/officeDocument/2006/relationships/hyperlink" Target="consultantplus://offline/ref=3C29AC38CF930B33D36DDCA85579D9F2F22A59C0E67ED3553088DEE164D84EB032FF8A16E33D80F2D5DD9C90DE5A7B64D450586899E32D016C4193A0t4U5J" TargetMode="External"/><Relationship Id="rId69" Type="http://schemas.openxmlformats.org/officeDocument/2006/relationships/hyperlink" Target="consultantplus://offline/ref=3C29AC38CF930B33D36DDCA85579D9F2F22A59C0E67ED456358EDEE164D84EB032FF8A16E33D80F2D5DD9D95D35A7B64D450586899E32D016C4193A0t4U5J" TargetMode="External"/><Relationship Id="rId77" Type="http://schemas.openxmlformats.org/officeDocument/2006/relationships/hyperlink" Target="consultantplus://offline/ref=3C29AC38CF930B33D36DDCA85579D9F2F22A59C0E679D053368CDEE164D84EB032FF8A16E33D80F2D5DD9C95DF5A7B64D450586899E32D016C4193A0t4U5J" TargetMode="External"/><Relationship Id="rId8" Type="http://schemas.openxmlformats.org/officeDocument/2006/relationships/hyperlink" Target="consultantplus://offline/ref=3C29AC38CF930B33D36DDCA85579D9F2F22A59C0E67ED456358EDEE164D84EB032FF8A16E33D80F2D5DD9C96DF5A7B64D450586899E32D016C4193A0t4U5J" TargetMode="External"/><Relationship Id="rId51" Type="http://schemas.openxmlformats.org/officeDocument/2006/relationships/hyperlink" Target="consultantplus://offline/ref=3C29AC38CF930B33D36DDCA85579D9F2F22A59C0E67ED456358EDEE164D84EB032FF8A16E33D80F2D5DD9D91D15A7B64D450586899E32D016C4193A0t4U5J" TargetMode="External"/><Relationship Id="rId72" Type="http://schemas.openxmlformats.org/officeDocument/2006/relationships/hyperlink" Target="consultantplus://offline/ref=3C29AC38CF930B33D36DDCA85579D9F2F22A59C0E67ED456358EDEE164D84EB032FF8A16E33D80F2D5DD9D95D05A7B64D450586899E32D016C4193A0t4U5J" TargetMode="External"/><Relationship Id="rId80" Type="http://schemas.openxmlformats.org/officeDocument/2006/relationships/hyperlink" Target="consultantplus://offline/ref=3C29AC38CF930B33D36DDCA85579D9F2F22A59C0E67ED456358EDEE164D84EB032FF8A16E33D80F2D5DD9D96D45A7B64D450586899E32D016C4193A0t4U5J"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3C29AC38CF930B33D36DDCA85579D9F2F22A59C0E678D5513E89DEE164D84EB032FF8A16E33D80F2D5DD9C91D75A7B64D450586899E32D016C4193A0t4U5J" TargetMode="External"/><Relationship Id="rId17" Type="http://schemas.openxmlformats.org/officeDocument/2006/relationships/hyperlink" Target="consultantplus://offline/ref=3C29AC38CF930B33D36DDCA85579D9F2F22A59C0E67ED456358EDEE164D84EB032FF8A16E33D80F2D5DD9C97D75A7B64D450586899E32D016C4193A0t4U5J" TargetMode="External"/><Relationship Id="rId25" Type="http://schemas.openxmlformats.org/officeDocument/2006/relationships/hyperlink" Target="consultantplus://offline/ref=3C29AC38CF930B33D36DDCA85579D9F2F22A59C0E67ED456358EDEE164D84EB032FF8A16E33D80F2D5DD9C97D25A7B64D450586899E32D016C4193A0t4U5J" TargetMode="External"/><Relationship Id="rId33" Type="http://schemas.openxmlformats.org/officeDocument/2006/relationships/hyperlink" Target="consultantplus://offline/ref=3C29AC38CF930B33D36DDCA85579D9F2F22A59C0E67ED456358EDEE164D84EB032FF8A16E33D80F2D5DD9C98D45A7B64D450586899E32D016C4193A0t4U5J" TargetMode="External"/><Relationship Id="rId38" Type="http://schemas.openxmlformats.org/officeDocument/2006/relationships/hyperlink" Target="consultantplus://offline/ref=3C29AC38CF930B33D36DDCA85579D9F2F22A59C0E67ED456358EDEE164D84EB032FF8A16E33D80F2D5DD9C99D55A7B64D450586899E32D016C4193A0t4U5J" TargetMode="External"/><Relationship Id="rId46" Type="http://schemas.openxmlformats.org/officeDocument/2006/relationships/hyperlink" Target="consultantplus://offline/ref=3C29AC38CF930B33D36DDCA85579D9F2F22A59C0E67ED456358EDEE164D84EB032FF8A16E33D80F2D5DD9D90DF5A7B64D450586899E32D016C4193A0t4U5J" TargetMode="External"/><Relationship Id="rId59" Type="http://schemas.openxmlformats.org/officeDocument/2006/relationships/hyperlink" Target="consultantplus://offline/ref=3C29AC38CF930B33D36DDCA85579D9F2F22A59C0E679D053368CDEE164D84EB032FF8A16E33D80F2D5DD9C91DE5A7B64D450586899E32D016C4193A0t4U5J" TargetMode="External"/><Relationship Id="rId67" Type="http://schemas.openxmlformats.org/officeDocument/2006/relationships/hyperlink" Target="consultantplus://offline/ref=3C29AC38CF930B33D36DDCA85579D9F2F22A59C0E67ED456358EDEE164D84EB032FF8A16E33D80F2D5DD9D94D35A7B64D450586899E32D016C4193A0t4U5J" TargetMode="External"/><Relationship Id="rId20" Type="http://schemas.openxmlformats.org/officeDocument/2006/relationships/hyperlink" Target="consultantplus://offline/ref=3C29AC38CF930B33D36DDCA85579D9F2F22A59C0E67EDC533E8EDEE164D84EB032FF8A16E33D80F2D1DD9D96D35A7B64D450586899E32D016C4193A0t4U5J" TargetMode="External"/><Relationship Id="rId41" Type="http://schemas.openxmlformats.org/officeDocument/2006/relationships/hyperlink" Target="consultantplus://offline/ref=3C29AC38CF930B33D36DDCA85579D9F2F22A59C0E67ED456358EDEE164D84EB032FF8A16E33D80F2D5DD9C99D05A7B64D450586899E32D016C4193A0t4U5J" TargetMode="External"/><Relationship Id="rId54" Type="http://schemas.openxmlformats.org/officeDocument/2006/relationships/hyperlink" Target="consultantplus://offline/ref=3C29AC38CF930B33D36DDCA85579D9F2F22A59C0E67ED456358EDEE164D84EB032FF8A16E33D80F2D5DD9D92D75A7B64D450586899E32D016C4193A0t4U5J" TargetMode="External"/><Relationship Id="rId62" Type="http://schemas.openxmlformats.org/officeDocument/2006/relationships/hyperlink" Target="consultantplus://offline/ref=3C29AC38CF930B33D36DDCA85579D9F2F22A59C0E67ED456358EDEE164D84EB032FF8A16E33D80F2D5DD9D93D45A7B64D450586899E32D016C4193A0t4U5J" TargetMode="External"/><Relationship Id="rId70" Type="http://schemas.openxmlformats.org/officeDocument/2006/relationships/hyperlink" Target="consultantplus://offline/ref=3C29AC38CF930B33D36DDCA85579D9F2F22A59C0E67ED3553088DEE164D84EB032FF8A16E33D80F2D5DD9C92D45A7B64D450586899E32D016C4193A0t4U5J" TargetMode="External"/><Relationship Id="rId75" Type="http://schemas.openxmlformats.org/officeDocument/2006/relationships/hyperlink" Target="consultantplus://offline/ref=3C29AC38CF930B33D36DDCA85579D9F2F22A59C0E67ED3553088DEE164D84EB032FF8A16E33D80F2D5DD9C90DF5A7B64D450586899E32D016C4193A0t4U5J" TargetMode="External"/><Relationship Id="rId83" Type="http://schemas.openxmlformats.org/officeDocument/2006/relationships/hyperlink" Target="consultantplus://offline/ref=3C29AC38CF930B33D36DDCA85579D9F2F22A59C0E67ED456358EDEE164D84EB032FF8A16E33D80F2D5DD9D96D25A7B64D450586899E32D016C4193A0t4U5J" TargetMode="External"/><Relationship Id="rId1" Type="http://schemas.openxmlformats.org/officeDocument/2006/relationships/styles" Target="styles.xml"/><Relationship Id="rId6" Type="http://schemas.openxmlformats.org/officeDocument/2006/relationships/hyperlink" Target="consultantplus://offline/ref=3C29AC38CF930B33D36DDCA85579D9F2F22A59C0E678D551318FDEE164D84EB032FF8A16E33D80F2D5DD9C91D25A7B64D450586899E32D016C4193A0t4U5J" TargetMode="External"/><Relationship Id="rId15" Type="http://schemas.openxmlformats.org/officeDocument/2006/relationships/hyperlink" Target="consultantplus://offline/ref=3C29AC38CF930B33D36DDCA85579D9F2F22A59C0E678D551318FDEE164D84EB032FF8A16E33D80F2D5DD9C91D25A7B64D450586899E32D016C4193A0t4U5J" TargetMode="External"/><Relationship Id="rId23" Type="http://schemas.openxmlformats.org/officeDocument/2006/relationships/hyperlink" Target="consultantplus://offline/ref=3C29AC38CF930B33D36DDCA85579D9F2F22A59C0E67ED456358EDEE164D84EB032FF8A16E33D80F2D5DD9C97D55A7B64D450586899E32D016C4193A0t4U5J" TargetMode="External"/><Relationship Id="rId28" Type="http://schemas.openxmlformats.org/officeDocument/2006/relationships/hyperlink" Target="consultantplus://offline/ref=3C29AC38CF930B33D36DC2A543158EFFF7290EC4E479DF006ADFD8B63B8848E572BF8C47A27186A78499C99DD5543135911B576A9EtFUFJ" TargetMode="External"/><Relationship Id="rId36" Type="http://schemas.openxmlformats.org/officeDocument/2006/relationships/hyperlink" Target="consultantplus://offline/ref=3C29AC38CF930B33D36DDCA85579D9F2F22A59C0E67ED3553088DEE164D84EB032FF8A16E33D80F2D5DD9C90DE5A7B64D450586899E32D016C4193A0t4U5J" TargetMode="External"/><Relationship Id="rId49" Type="http://schemas.openxmlformats.org/officeDocument/2006/relationships/hyperlink" Target="consultantplus://offline/ref=3C29AC38CF930B33D36DDCA85579D9F2F22A59C0E67ED456358EDEE164D84EB032FF8A16E33D80F2D5DD9D91D35A7B64D450586899E32D016C4193A0t4U5J" TargetMode="External"/><Relationship Id="rId57" Type="http://schemas.openxmlformats.org/officeDocument/2006/relationships/hyperlink" Target="consultantplus://offline/ref=3C29AC38CF930B33D36DDCA85579D9F2F22A59C0E67ED456358EDEE164D84EB032FF8A16E33D80F2D5DD9D92D25A7B64D450586899E32D016C4193A0t4U5J" TargetMode="External"/><Relationship Id="rId10" Type="http://schemas.openxmlformats.org/officeDocument/2006/relationships/hyperlink" Target="consultantplus://offline/ref=3C29AC38CF930B33D36DC2A543158EFFF72600CDE57DDF006ADFD8B63B8848E572BF8C46A77E8AF8818CD8C5DA532A2B90044B689CFFt2UFJ" TargetMode="External"/><Relationship Id="rId31" Type="http://schemas.openxmlformats.org/officeDocument/2006/relationships/hyperlink" Target="consultantplus://offline/ref=3C29AC38CF930B33D36DC2A543158EFFF7290EC4E479DF006ADFD8B63B8848E572BF8C47A07C86A78499C99DD5543135911B576A9EtFUFJ" TargetMode="External"/><Relationship Id="rId44" Type="http://schemas.openxmlformats.org/officeDocument/2006/relationships/hyperlink" Target="consultantplus://offline/ref=3C29AC38CF930B33D36DDCA85579D9F2F22A59C0E67ED456358EDEE164D84EB032FF8A16E33D80F2D5DD9D90D65A7B64D450586899E32D016C4193A0t4U5J" TargetMode="External"/><Relationship Id="rId52" Type="http://schemas.openxmlformats.org/officeDocument/2006/relationships/hyperlink" Target="consultantplus://offline/ref=3C29AC38CF930B33D36DDCA85579D9F2F22A59C0E67ED456358EDEE164D84EB032FF8A16E33D80F2D5DD9D91DF5A7B64D450586899E32D016C4193A0t4U5J" TargetMode="External"/><Relationship Id="rId60" Type="http://schemas.openxmlformats.org/officeDocument/2006/relationships/hyperlink" Target="consultantplus://offline/ref=3C29AC38CF930B33D36DDCA85579D9F2F22A59C0E67ED456358EDEE164D84EB032FF8A16E33D80F2D5DD9D92DF5A7B64D450586899E32D016C4193A0t4U5J" TargetMode="External"/><Relationship Id="rId65" Type="http://schemas.openxmlformats.org/officeDocument/2006/relationships/hyperlink" Target="consultantplus://offline/ref=3C29AC38CF930B33D36DDCA85579D9F2F22A59C0E67ED456358EDEE164D84EB032FF8A16E33D80F2D5DD9D93D25A7B64D450586899E32D016C4193A0t4U5J" TargetMode="External"/><Relationship Id="rId73" Type="http://schemas.openxmlformats.org/officeDocument/2006/relationships/hyperlink" Target="consultantplus://offline/ref=3C29AC38CF930B33D36DDCA85579D9F2F22A59C0E67ED3553088DEE164D84EB032FF8A16E33D80F2D5DD9C92D25A7B64D450586899E32D016C4193A0t4U5J" TargetMode="External"/><Relationship Id="rId78" Type="http://schemas.openxmlformats.org/officeDocument/2006/relationships/hyperlink" Target="consultantplus://offline/ref=3C29AC38CF930B33D36DDCA85579D9F2F22A59C0E67ED456358EDEE164D84EB032FF8A16E33D80F2D5DD9D96D75A7B64D450586899E32D016C4193A0t4U5J" TargetMode="External"/><Relationship Id="rId81" Type="http://schemas.openxmlformats.org/officeDocument/2006/relationships/hyperlink" Target="consultantplus://offline/ref=3C29AC38CF930B33D36DDCA85579D9F2F22A59C0E67ED456358EDEE164D84EB032FF8A16E33D80F2D5DD9D96D35A7B64D450586899E32D016C4193A0t4U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10059</Words>
  <Characters>57338</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Анохина Дарья Игоревна (ANOHINADI - Anohina.DI)</dc:creator>
  <cp:lastModifiedBy>Ильичева Екатерина Юрьевна (ILICHEVAEY - Ilicheva.EY)</cp:lastModifiedBy>
  <cp:revision>2</cp:revision>
  <dcterms:created xsi:type="dcterms:W3CDTF">2022-01-26T05:09:00Z</dcterms:created>
  <dcterms:modified xsi:type="dcterms:W3CDTF">2022-01-26T05:09:00Z</dcterms:modified>
</cp:coreProperties>
</file>